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16487" w14:textId="4D81748C" w:rsidR="002866E8" w:rsidRDefault="002866E8" w:rsidP="002866E8">
      <w:pPr>
        <w:jc w:val="left"/>
        <w:rPr>
          <w:rFonts w:eastAsia="Times New Roman" w:cs="Arial"/>
          <w:b/>
          <w:bCs/>
          <w:iCs/>
          <w:noProof/>
          <w:sz w:val="28"/>
          <w:szCs w:val="28"/>
        </w:rPr>
      </w:pPr>
      <w:r w:rsidRPr="007D42F3">
        <w:rPr>
          <w:rFonts w:eastAsia="Times New Roman" w:cs="Arial"/>
          <w:b/>
          <w:bCs/>
          <w:iCs/>
          <w:noProof/>
          <w:sz w:val="28"/>
          <w:szCs w:val="28"/>
        </w:rPr>
        <w:t xml:space="preserve">Explanation of variances </w:t>
      </w:r>
    </w:p>
    <w:p w14:paraId="30FA71F3" w14:textId="2DDC6EAC" w:rsidR="002866E8" w:rsidRDefault="00BE1CD3" w:rsidP="002866E8">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sz w:val="16"/>
          <w:szCs w:val="16"/>
        </w:rPr>
        <w:t>N</w:t>
      </w:r>
      <w:r w:rsidR="002866E8" w:rsidRPr="002866E8">
        <w:rPr>
          <w:rFonts w:eastAsia="Times New Roman" w:cs="Arial"/>
          <w:sz w:val="16"/>
          <w:szCs w:val="16"/>
        </w:rPr>
        <w:t>ame of smaller authority:</w:t>
      </w:r>
      <w:r w:rsidR="002866E8">
        <w:rPr>
          <w:rFonts w:eastAsia="Times New Roman" w:cs="Arial"/>
          <w:b/>
          <w:sz w:val="16"/>
          <w:szCs w:val="16"/>
        </w:rPr>
        <w:t xml:space="preserve"> </w:t>
      </w:r>
      <w:r w:rsidR="00324C63">
        <w:rPr>
          <w:rFonts w:eastAsia="Times New Roman" w:cs="Arial"/>
          <w:b/>
          <w:sz w:val="20"/>
          <w:szCs w:val="20"/>
        </w:rPr>
        <w:t>Debenham Parish Council</w:t>
      </w:r>
    </w:p>
    <w:p w14:paraId="12F24821" w14:textId="77777777" w:rsidR="00BE1CD3" w:rsidRDefault="00BE1CD3" w:rsidP="002866E8">
      <w:pPr>
        <w:overflowPunct w:val="0"/>
        <w:autoSpaceDE w:val="0"/>
        <w:autoSpaceDN w:val="0"/>
        <w:adjustRightInd w:val="0"/>
        <w:spacing w:after="0" w:line="240" w:lineRule="auto"/>
        <w:textAlignment w:val="baseline"/>
        <w:rPr>
          <w:rFonts w:eastAsia="Times New Roman" w:cs="Arial"/>
          <w:sz w:val="16"/>
          <w:szCs w:val="16"/>
        </w:rPr>
      </w:pPr>
    </w:p>
    <w:p w14:paraId="73C5CD16" w14:textId="1750D61F" w:rsidR="00BE1CD3" w:rsidRPr="00BE1CD3" w:rsidRDefault="00BE1CD3" w:rsidP="002866E8">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sz w:val="16"/>
          <w:szCs w:val="16"/>
        </w:rPr>
        <w:t>County area (local councils and parish meetings only</w:t>
      </w:r>
      <w:r w:rsidRPr="002866E8">
        <w:rPr>
          <w:rFonts w:eastAsia="Times New Roman" w:cs="Arial"/>
          <w:sz w:val="16"/>
          <w:szCs w:val="16"/>
        </w:rPr>
        <w:t>:</w:t>
      </w:r>
      <w:r>
        <w:rPr>
          <w:rFonts w:eastAsia="Times New Roman" w:cs="Arial"/>
          <w:b/>
          <w:sz w:val="16"/>
          <w:szCs w:val="16"/>
        </w:rPr>
        <w:t xml:space="preserve"> </w:t>
      </w:r>
      <w:r w:rsidR="00324C63">
        <w:rPr>
          <w:rFonts w:eastAsia="Times New Roman" w:cs="Arial"/>
          <w:b/>
          <w:sz w:val="20"/>
          <w:szCs w:val="20"/>
        </w:rPr>
        <w:t>Suffolk</w:t>
      </w:r>
    </w:p>
    <w:p w14:paraId="0659C08E" w14:textId="77777777" w:rsidR="00BE1CD3" w:rsidRDefault="00BE1CD3" w:rsidP="002866E8">
      <w:pPr>
        <w:overflowPunct w:val="0"/>
        <w:autoSpaceDE w:val="0"/>
        <w:autoSpaceDN w:val="0"/>
        <w:adjustRightInd w:val="0"/>
        <w:spacing w:after="0" w:line="240" w:lineRule="auto"/>
        <w:textAlignment w:val="baseline"/>
        <w:rPr>
          <w:rFonts w:eastAsia="Times New Roman" w:cs="Arial"/>
          <w:b/>
          <w:noProof/>
          <w:sz w:val="18"/>
          <w:szCs w:val="18"/>
        </w:rPr>
      </w:pPr>
    </w:p>
    <w:p w14:paraId="3C3CA8EE" w14:textId="77777777" w:rsidR="002866E8" w:rsidRPr="00BE1CD3" w:rsidRDefault="002866E8" w:rsidP="002866E8">
      <w:pPr>
        <w:overflowPunct w:val="0"/>
        <w:autoSpaceDE w:val="0"/>
        <w:autoSpaceDN w:val="0"/>
        <w:adjustRightInd w:val="0"/>
        <w:spacing w:after="0" w:line="240" w:lineRule="auto"/>
        <w:textAlignment w:val="baseline"/>
        <w:rPr>
          <w:rFonts w:eastAsia="Times New Roman" w:cs="Arial"/>
          <w:noProof/>
          <w:sz w:val="20"/>
          <w:szCs w:val="20"/>
        </w:rPr>
      </w:pPr>
      <w:r w:rsidRPr="00BE1CD3">
        <w:rPr>
          <w:rFonts w:eastAsia="Times New Roman" w:cs="Arial"/>
          <w:b/>
          <w:noProof/>
          <w:sz w:val="20"/>
          <w:szCs w:val="20"/>
        </w:rPr>
        <w:t xml:space="preserve">Please provide </w:t>
      </w:r>
      <w:r w:rsidRPr="00BE1CD3">
        <w:rPr>
          <w:rFonts w:eastAsia="Times New Roman" w:cs="Arial"/>
          <w:b/>
          <w:noProof/>
          <w:sz w:val="20"/>
          <w:szCs w:val="20"/>
          <w:u w:val="single"/>
        </w:rPr>
        <w:t>full explanations, including numerical values</w:t>
      </w:r>
      <w:r w:rsidRPr="00BE1CD3">
        <w:rPr>
          <w:rFonts w:eastAsia="Times New Roman" w:cs="Arial"/>
          <w:noProof/>
          <w:sz w:val="20"/>
          <w:szCs w:val="20"/>
        </w:rPr>
        <w:t>, for the following:</w:t>
      </w:r>
    </w:p>
    <w:p w14:paraId="7E2985C7" w14:textId="77777777" w:rsidR="002866E8" w:rsidRPr="00BE1CD3" w:rsidRDefault="002866E8" w:rsidP="002866E8">
      <w:pPr>
        <w:numPr>
          <w:ilvl w:val="0"/>
          <w:numId w:val="1"/>
        </w:numPr>
        <w:overflowPunct w:val="0"/>
        <w:autoSpaceDE w:val="0"/>
        <w:autoSpaceDN w:val="0"/>
        <w:adjustRightInd w:val="0"/>
        <w:spacing w:after="0" w:line="240" w:lineRule="auto"/>
        <w:jc w:val="left"/>
        <w:textAlignment w:val="baseline"/>
        <w:rPr>
          <w:rFonts w:eastAsia="Times New Roman" w:cs="Arial"/>
          <w:noProof/>
          <w:sz w:val="20"/>
          <w:szCs w:val="20"/>
        </w:rPr>
      </w:pPr>
      <w:r w:rsidRPr="00BE1CD3">
        <w:rPr>
          <w:rFonts w:eastAsia="Times New Roman" w:cs="Arial"/>
          <w:noProof/>
          <w:sz w:val="20"/>
          <w:szCs w:val="20"/>
        </w:rPr>
        <w:t xml:space="preserve">variances of more than 15% between totals for individual boxes (except variances of less than £200); </w:t>
      </w:r>
    </w:p>
    <w:p w14:paraId="19FE22E6" w14:textId="77777777" w:rsidR="002866E8" w:rsidRPr="00BE1CD3" w:rsidRDefault="00871ACA" w:rsidP="002866E8">
      <w:pPr>
        <w:numPr>
          <w:ilvl w:val="0"/>
          <w:numId w:val="1"/>
        </w:numPr>
        <w:overflowPunct w:val="0"/>
        <w:autoSpaceDE w:val="0"/>
        <w:autoSpaceDN w:val="0"/>
        <w:adjustRightInd w:val="0"/>
        <w:spacing w:after="0" w:line="240" w:lineRule="auto"/>
        <w:jc w:val="left"/>
        <w:textAlignment w:val="baseline"/>
        <w:rPr>
          <w:rFonts w:eastAsia="Times New Roman" w:cs="Arial"/>
          <w:noProof/>
          <w:sz w:val="20"/>
          <w:szCs w:val="20"/>
        </w:rPr>
      </w:pPr>
      <w:r w:rsidRPr="00BE1CD3">
        <w:rPr>
          <w:rFonts w:eastAsia="Times New Roman" w:cs="Arial"/>
          <w:noProof/>
          <w:sz w:val="20"/>
          <w:szCs w:val="20"/>
        </w:rPr>
        <w:t xml:space="preserve">a breakdown of approved reserves </w:t>
      </w:r>
      <w:r w:rsidR="002866E8" w:rsidRPr="00BE1CD3">
        <w:rPr>
          <w:rFonts w:eastAsia="Times New Roman" w:cs="Arial"/>
          <w:noProof/>
          <w:sz w:val="20"/>
          <w:szCs w:val="20"/>
        </w:rPr>
        <w:t>if the total reserves (Box 7) figure is more than twice the annual precept</w:t>
      </w:r>
      <w:r w:rsidRPr="00BE1CD3">
        <w:rPr>
          <w:rFonts w:eastAsia="Times New Roman" w:cs="Arial"/>
          <w:noProof/>
          <w:sz w:val="20"/>
          <w:szCs w:val="20"/>
        </w:rPr>
        <w:t>/rates &amp; levies</w:t>
      </w:r>
      <w:r w:rsidR="002866E8" w:rsidRPr="00BE1CD3">
        <w:rPr>
          <w:rFonts w:eastAsia="Times New Roman" w:cs="Arial"/>
          <w:noProof/>
          <w:sz w:val="20"/>
          <w:szCs w:val="20"/>
        </w:rPr>
        <w:t xml:space="preserve"> value (Box 2).</w:t>
      </w:r>
    </w:p>
    <w:p w14:paraId="458D91EB" w14:textId="77777777" w:rsidR="00BE1CD3" w:rsidRPr="002866E8" w:rsidRDefault="00BE1CD3" w:rsidP="00BE1CD3">
      <w:pPr>
        <w:overflowPunct w:val="0"/>
        <w:autoSpaceDE w:val="0"/>
        <w:autoSpaceDN w:val="0"/>
        <w:adjustRightInd w:val="0"/>
        <w:spacing w:after="0" w:line="240" w:lineRule="auto"/>
        <w:ind w:left="360"/>
        <w:jc w:val="left"/>
        <w:textAlignment w:val="baseline"/>
        <w:rPr>
          <w:rFonts w:eastAsia="Times New Roman" w:cs="Arial"/>
          <w:noProof/>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1128"/>
        <w:gridCol w:w="1134"/>
        <w:gridCol w:w="1134"/>
        <w:gridCol w:w="1134"/>
        <w:gridCol w:w="3431"/>
      </w:tblGrid>
      <w:tr w:rsidR="002866E8" w:rsidRPr="007D42F3" w14:paraId="4500883B" w14:textId="77777777" w:rsidTr="00BE1CD3">
        <w:trPr>
          <w:trHeight w:val="527"/>
        </w:trPr>
        <w:tc>
          <w:tcPr>
            <w:tcW w:w="1390" w:type="dxa"/>
          </w:tcPr>
          <w:p w14:paraId="6323BF55"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Cs w:val="20"/>
              </w:rPr>
            </w:pPr>
            <w:r>
              <w:rPr>
                <w:rFonts w:eastAsia="Times New Roman" w:cs="Arial"/>
                <w:b/>
                <w:noProof/>
                <w:szCs w:val="20"/>
              </w:rPr>
              <w:t>Section 2</w:t>
            </w:r>
          </w:p>
        </w:tc>
        <w:tc>
          <w:tcPr>
            <w:tcW w:w="1128" w:type="dxa"/>
          </w:tcPr>
          <w:p w14:paraId="6D700D59" w14:textId="77777777" w:rsidR="002866E8" w:rsidRPr="007D42F3" w:rsidRDefault="00871ACA" w:rsidP="00743C17">
            <w:pPr>
              <w:overflowPunct w:val="0"/>
              <w:autoSpaceDE w:val="0"/>
              <w:autoSpaceDN w:val="0"/>
              <w:adjustRightInd w:val="0"/>
              <w:spacing w:after="0" w:line="240" w:lineRule="auto"/>
              <w:jc w:val="center"/>
              <w:textAlignment w:val="baseline"/>
              <w:rPr>
                <w:rFonts w:eastAsia="Times New Roman" w:cs="Arial"/>
                <w:b/>
                <w:noProof/>
                <w:szCs w:val="20"/>
              </w:rPr>
            </w:pPr>
            <w:r>
              <w:rPr>
                <w:rFonts w:eastAsia="Times New Roman" w:cs="Arial"/>
                <w:b/>
                <w:noProof/>
                <w:szCs w:val="20"/>
              </w:rPr>
              <w:t>2016/17</w:t>
            </w:r>
          </w:p>
          <w:p w14:paraId="7EBCF7A1" w14:textId="77777777" w:rsidR="002866E8" w:rsidRPr="007D42F3" w:rsidRDefault="002866E8" w:rsidP="00743C17">
            <w:pPr>
              <w:overflowPunct w:val="0"/>
              <w:autoSpaceDE w:val="0"/>
              <w:autoSpaceDN w:val="0"/>
              <w:adjustRightInd w:val="0"/>
              <w:spacing w:after="0" w:line="240" w:lineRule="auto"/>
              <w:jc w:val="center"/>
              <w:textAlignment w:val="baseline"/>
              <w:rPr>
                <w:rFonts w:eastAsia="Times New Roman" w:cs="Arial"/>
                <w:b/>
                <w:noProof/>
                <w:szCs w:val="20"/>
              </w:rPr>
            </w:pPr>
            <w:r w:rsidRPr="007D42F3">
              <w:rPr>
                <w:rFonts w:eastAsia="Times New Roman" w:cs="Arial"/>
                <w:b/>
                <w:noProof/>
                <w:szCs w:val="20"/>
              </w:rPr>
              <w:t>£</w:t>
            </w:r>
          </w:p>
        </w:tc>
        <w:tc>
          <w:tcPr>
            <w:tcW w:w="1134" w:type="dxa"/>
          </w:tcPr>
          <w:p w14:paraId="3274D5B3" w14:textId="77777777" w:rsidR="002866E8" w:rsidRPr="007D42F3" w:rsidRDefault="00871ACA" w:rsidP="00743C17">
            <w:pPr>
              <w:overflowPunct w:val="0"/>
              <w:autoSpaceDE w:val="0"/>
              <w:autoSpaceDN w:val="0"/>
              <w:adjustRightInd w:val="0"/>
              <w:spacing w:after="0" w:line="240" w:lineRule="auto"/>
              <w:jc w:val="center"/>
              <w:textAlignment w:val="baseline"/>
              <w:rPr>
                <w:rFonts w:eastAsia="Times New Roman" w:cs="Arial"/>
                <w:b/>
                <w:noProof/>
                <w:szCs w:val="20"/>
              </w:rPr>
            </w:pPr>
            <w:r>
              <w:rPr>
                <w:rFonts w:eastAsia="Times New Roman" w:cs="Arial"/>
                <w:b/>
                <w:noProof/>
                <w:szCs w:val="20"/>
              </w:rPr>
              <w:t>20</w:t>
            </w:r>
            <w:r w:rsidR="002866E8">
              <w:rPr>
                <w:rFonts w:eastAsia="Times New Roman" w:cs="Arial"/>
                <w:b/>
                <w:noProof/>
                <w:szCs w:val="20"/>
              </w:rPr>
              <w:t>17</w:t>
            </w:r>
            <w:r>
              <w:rPr>
                <w:rFonts w:eastAsia="Times New Roman" w:cs="Arial"/>
                <w:b/>
                <w:noProof/>
                <w:szCs w:val="20"/>
              </w:rPr>
              <w:t>/18</w:t>
            </w:r>
          </w:p>
          <w:p w14:paraId="4736F165" w14:textId="77777777" w:rsidR="002866E8" w:rsidRPr="007D42F3" w:rsidRDefault="002866E8" w:rsidP="00743C17">
            <w:pPr>
              <w:overflowPunct w:val="0"/>
              <w:autoSpaceDE w:val="0"/>
              <w:autoSpaceDN w:val="0"/>
              <w:adjustRightInd w:val="0"/>
              <w:spacing w:after="0" w:line="240" w:lineRule="auto"/>
              <w:jc w:val="center"/>
              <w:textAlignment w:val="baseline"/>
              <w:rPr>
                <w:rFonts w:eastAsia="Times New Roman" w:cs="Arial"/>
                <w:b/>
                <w:noProof/>
                <w:szCs w:val="20"/>
              </w:rPr>
            </w:pPr>
            <w:r w:rsidRPr="007D42F3">
              <w:rPr>
                <w:rFonts w:eastAsia="Times New Roman" w:cs="Arial"/>
                <w:b/>
                <w:noProof/>
                <w:szCs w:val="20"/>
              </w:rPr>
              <w:t>£</w:t>
            </w:r>
          </w:p>
        </w:tc>
        <w:tc>
          <w:tcPr>
            <w:tcW w:w="1134" w:type="dxa"/>
          </w:tcPr>
          <w:p w14:paraId="21D78077" w14:textId="77777777" w:rsidR="002866E8" w:rsidRPr="007D42F3" w:rsidRDefault="002866E8" w:rsidP="00743C17">
            <w:pPr>
              <w:overflowPunct w:val="0"/>
              <w:autoSpaceDE w:val="0"/>
              <w:autoSpaceDN w:val="0"/>
              <w:adjustRightInd w:val="0"/>
              <w:spacing w:after="0" w:line="240" w:lineRule="auto"/>
              <w:jc w:val="center"/>
              <w:textAlignment w:val="baseline"/>
              <w:rPr>
                <w:rFonts w:eastAsia="Times New Roman" w:cs="Arial"/>
                <w:b/>
                <w:noProof/>
                <w:szCs w:val="20"/>
              </w:rPr>
            </w:pPr>
            <w:r w:rsidRPr="007D42F3">
              <w:rPr>
                <w:rFonts w:eastAsia="Times New Roman" w:cs="Arial"/>
                <w:b/>
                <w:noProof/>
                <w:szCs w:val="20"/>
              </w:rPr>
              <w:t>Variance</w:t>
            </w:r>
          </w:p>
          <w:p w14:paraId="636827BA" w14:textId="77777777" w:rsidR="002866E8" w:rsidRPr="007D42F3" w:rsidRDefault="002866E8" w:rsidP="00743C17">
            <w:pPr>
              <w:overflowPunct w:val="0"/>
              <w:autoSpaceDE w:val="0"/>
              <w:autoSpaceDN w:val="0"/>
              <w:adjustRightInd w:val="0"/>
              <w:spacing w:after="0" w:line="240" w:lineRule="auto"/>
              <w:jc w:val="center"/>
              <w:textAlignment w:val="baseline"/>
              <w:rPr>
                <w:rFonts w:eastAsia="Times New Roman" w:cs="Arial"/>
                <w:b/>
                <w:noProof/>
                <w:szCs w:val="20"/>
              </w:rPr>
            </w:pPr>
            <w:r w:rsidRPr="007D42F3">
              <w:rPr>
                <w:rFonts w:eastAsia="Times New Roman" w:cs="Arial"/>
                <w:b/>
                <w:noProof/>
                <w:szCs w:val="20"/>
              </w:rPr>
              <w:t>£</w:t>
            </w:r>
          </w:p>
        </w:tc>
        <w:tc>
          <w:tcPr>
            <w:tcW w:w="1134" w:type="dxa"/>
          </w:tcPr>
          <w:p w14:paraId="2DC8E3E3" w14:textId="77777777" w:rsidR="002866E8" w:rsidRPr="007D42F3" w:rsidRDefault="002866E8" w:rsidP="00743C17">
            <w:pPr>
              <w:overflowPunct w:val="0"/>
              <w:autoSpaceDE w:val="0"/>
              <w:autoSpaceDN w:val="0"/>
              <w:adjustRightInd w:val="0"/>
              <w:spacing w:after="0" w:line="240" w:lineRule="auto"/>
              <w:jc w:val="center"/>
              <w:textAlignment w:val="baseline"/>
              <w:rPr>
                <w:rFonts w:eastAsia="Times New Roman" w:cs="Arial"/>
                <w:b/>
                <w:noProof/>
                <w:szCs w:val="20"/>
              </w:rPr>
            </w:pPr>
            <w:r w:rsidRPr="007D42F3">
              <w:rPr>
                <w:rFonts w:eastAsia="Times New Roman" w:cs="Arial"/>
                <w:b/>
                <w:noProof/>
                <w:szCs w:val="20"/>
              </w:rPr>
              <w:t>Variance</w:t>
            </w:r>
          </w:p>
          <w:p w14:paraId="0EDB42BA" w14:textId="77777777" w:rsidR="002866E8" w:rsidRPr="007D42F3" w:rsidRDefault="002866E8" w:rsidP="00743C17">
            <w:pPr>
              <w:overflowPunct w:val="0"/>
              <w:autoSpaceDE w:val="0"/>
              <w:autoSpaceDN w:val="0"/>
              <w:adjustRightInd w:val="0"/>
              <w:spacing w:after="0" w:line="240" w:lineRule="auto"/>
              <w:jc w:val="center"/>
              <w:textAlignment w:val="baseline"/>
              <w:rPr>
                <w:rFonts w:eastAsia="Times New Roman" w:cs="Arial"/>
                <w:b/>
                <w:noProof/>
                <w:szCs w:val="20"/>
              </w:rPr>
            </w:pPr>
            <w:r w:rsidRPr="007D42F3">
              <w:rPr>
                <w:rFonts w:eastAsia="Times New Roman" w:cs="Arial"/>
                <w:b/>
                <w:noProof/>
                <w:szCs w:val="20"/>
              </w:rPr>
              <w:t>%</w:t>
            </w:r>
          </w:p>
        </w:tc>
        <w:tc>
          <w:tcPr>
            <w:tcW w:w="3431" w:type="dxa"/>
          </w:tcPr>
          <w:p w14:paraId="0C9B8316" w14:textId="77777777" w:rsidR="002866E8" w:rsidRPr="007D42F3" w:rsidRDefault="002866E8" w:rsidP="00743C17">
            <w:pPr>
              <w:overflowPunct w:val="0"/>
              <w:autoSpaceDE w:val="0"/>
              <w:autoSpaceDN w:val="0"/>
              <w:adjustRightInd w:val="0"/>
              <w:spacing w:after="0" w:line="240" w:lineRule="auto"/>
              <w:jc w:val="center"/>
              <w:textAlignment w:val="baseline"/>
              <w:rPr>
                <w:rFonts w:eastAsia="Times New Roman" w:cs="Arial"/>
                <w:b/>
                <w:noProof/>
                <w:szCs w:val="20"/>
              </w:rPr>
            </w:pPr>
            <w:r w:rsidRPr="007D42F3">
              <w:rPr>
                <w:rFonts w:eastAsia="Times New Roman" w:cs="Arial"/>
                <w:b/>
                <w:noProof/>
                <w:szCs w:val="20"/>
              </w:rPr>
              <w:t>Detailed explanation of variance (with amounts £)</w:t>
            </w:r>
          </w:p>
        </w:tc>
      </w:tr>
      <w:tr w:rsidR="002866E8" w:rsidRPr="007D42F3" w14:paraId="55FEA668" w14:textId="77777777" w:rsidTr="00BE1CD3">
        <w:trPr>
          <w:trHeight w:val="983"/>
        </w:trPr>
        <w:tc>
          <w:tcPr>
            <w:tcW w:w="1390" w:type="dxa"/>
          </w:tcPr>
          <w:p w14:paraId="407723D6"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r w:rsidRPr="007D42F3">
              <w:rPr>
                <w:rFonts w:eastAsia="Times New Roman" w:cs="Arial"/>
                <w:b/>
                <w:noProof/>
                <w:sz w:val="20"/>
                <w:szCs w:val="20"/>
              </w:rPr>
              <w:t>Box 2</w:t>
            </w:r>
          </w:p>
          <w:p w14:paraId="35A6B1DE" w14:textId="77777777" w:rsidR="002866E8"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r w:rsidRPr="007D42F3">
              <w:rPr>
                <w:rFonts w:eastAsia="Times New Roman" w:cs="Arial"/>
                <w:i/>
                <w:noProof/>
                <w:sz w:val="20"/>
                <w:szCs w:val="20"/>
              </w:rPr>
              <w:t>Precept</w:t>
            </w:r>
            <w:r>
              <w:rPr>
                <w:rFonts w:eastAsia="Times New Roman" w:cs="Arial"/>
                <w:i/>
                <w:noProof/>
                <w:sz w:val="20"/>
                <w:szCs w:val="20"/>
              </w:rPr>
              <w:t xml:space="preserve"> or Rates and Levies</w:t>
            </w:r>
          </w:p>
          <w:p w14:paraId="5702656B"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14:paraId="11F9968F"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tc>
        <w:tc>
          <w:tcPr>
            <w:tcW w:w="1128" w:type="dxa"/>
          </w:tcPr>
          <w:p w14:paraId="2F11B9E0" w14:textId="4B444376" w:rsidR="002866E8" w:rsidRPr="007D42F3" w:rsidRDefault="00B40DB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9F62A0">
              <w:rPr>
                <w:rFonts w:eastAsia="Times New Roman" w:cs="Arial"/>
                <w:noProof/>
                <w:sz w:val="20"/>
                <w:szCs w:val="20"/>
              </w:rPr>
              <w:t>66</w:t>
            </w:r>
            <w:r>
              <w:rPr>
                <w:rFonts w:eastAsia="Times New Roman" w:cs="Arial"/>
                <w:noProof/>
                <w:sz w:val="20"/>
                <w:szCs w:val="20"/>
              </w:rPr>
              <w:t>,</w:t>
            </w:r>
            <w:r w:rsidR="009F62A0">
              <w:rPr>
                <w:rFonts w:eastAsia="Times New Roman" w:cs="Arial"/>
                <w:noProof/>
                <w:sz w:val="20"/>
                <w:szCs w:val="20"/>
              </w:rPr>
              <w:t>219</w:t>
            </w:r>
          </w:p>
        </w:tc>
        <w:tc>
          <w:tcPr>
            <w:tcW w:w="1134" w:type="dxa"/>
          </w:tcPr>
          <w:p w14:paraId="56149C9E" w14:textId="76992A47" w:rsidR="002866E8" w:rsidRPr="007D42F3" w:rsidRDefault="00B40DB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9F62A0">
              <w:rPr>
                <w:rFonts w:eastAsia="Times New Roman" w:cs="Arial"/>
                <w:noProof/>
                <w:sz w:val="20"/>
                <w:szCs w:val="20"/>
              </w:rPr>
              <w:t>68</w:t>
            </w:r>
            <w:r>
              <w:rPr>
                <w:rFonts w:eastAsia="Times New Roman" w:cs="Arial"/>
                <w:noProof/>
                <w:sz w:val="20"/>
                <w:szCs w:val="20"/>
              </w:rPr>
              <w:t>,</w:t>
            </w:r>
            <w:r w:rsidR="009F62A0">
              <w:rPr>
                <w:rFonts w:eastAsia="Times New Roman" w:cs="Arial"/>
                <w:noProof/>
                <w:sz w:val="20"/>
                <w:szCs w:val="20"/>
              </w:rPr>
              <w:t>868</w:t>
            </w:r>
          </w:p>
        </w:tc>
        <w:tc>
          <w:tcPr>
            <w:tcW w:w="1134" w:type="dxa"/>
          </w:tcPr>
          <w:p w14:paraId="6FC935DB" w14:textId="7E110FDD" w:rsidR="002866E8" w:rsidRPr="007D42F3" w:rsidRDefault="00B40DB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9F62A0">
              <w:rPr>
                <w:rFonts w:eastAsia="Times New Roman" w:cs="Arial"/>
                <w:noProof/>
                <w:sz w:val="20"/>
                <w:szCs w:val="20"/>
              </w:rPr>
              <w:t>2</w:t>
            </w:r>
            <w:r>
              <w:rPr>
                <w:rFonts w:eastAsia="Times New Roman" w:cs="Arial"/>
                <w:noProof/>
                <w:sz w:val="20"/>
                <w:szCs w:val="20"/>
              </w:rPr>
              <w:t>,</w:t>
            </w:r>
            <w:r w:rsidR="009F62A0">
              <w:rPr>
                <w:rFonts w:eastAsia="Times New Roman" w:cs="Arial"/>
                <w:noProof/>
                <w:sz w:val="20"/>
                <w:szCs w:val="20"/>
              </w:rPr>
              <w:t>649</w:t>
            </w:r>
          </w:p>
        </w:tc>
        <w:tc>
          <w:tcPr>
            <w:tcW w:w="1134" w:type="dxa"/>
          </w:tcPr>
          <w:p w14:paraId="1524184F" w14:textId="38C97912" w:rsidR="002866E8" w:rsidRPr="007D42F3" w:rsidRDefault="00324C63"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4%</w:t>
            </w:r>
          </w:p>
        </w:tc>
        <w:tc>
          <w:tcPr>
            <w:tcW w:w="3431" w:type="dxa"/>
          </w:tcPr>
          <w:p w14:paraId="24C54B05" w14:textId="3EB6C9A2" w:rsidR="002866E8" w:rsidRPr="007D42F3" w:rsidRDefault="001607A2"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£2</w:t>
            </w:r>
            <w:r w:rsidR="00B40DB0">
              <w:rPr>
                <w:rFonts w:eastAsia="Times New Roman" w:cs="Arial"/>
                <w:noProof/>
                <w:sz w:val="20"/>
                <w:szCs w:val="20"/>
              </w:rPr>
              <w:t>,</w:t>
            </w:r>
            <w:r>
              <w:rPr>
                <w:rFonts w:eastAsia="Times New Roman" w:cs="Arial"/>
                <w:noProof/>
                <w:sz w:val="20"/>
                <w:szCs w:val="20"/>
              </w:rPr>
              <w:t>649 precept increase due to loss of tax grant and continuing increase in revenue expenditure.</w:t>
            </w:r>
          </w:p>
          <w:p w14:paraId="3FDBBAC2"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14:paraId="6B988A4D"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r>
      <w:tr w:rsidR="002866E8" w:rsidRPr="007D42F3" w14:paraId="118D55E2" w14:textId="77777777" w:rsidTr="00BE1CD3">
        <w:trPr>
          <w:trHeight w:val="983"/>
        </w:trPr>
        <w:tc>
          <w:tcPr>
            <w:tcW w:w="1390" w:type="dxa"/>
          </w:tcPr>
          <w:p w14:paraId="2542B621"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r w:rsidRPr="007D42F3">
              <w:rPr>
                <w:rFonts w:eastAsia="Times New Roman" w:cs="Arial"/>
                <w:b/>
                <w:noProof/>
                <w:sz w:val="20"/>
                <w:szCs w:val="20"/>
              </w:rPr>
              <w:t>Box 3</w:t>
            </w:r>
          </w:p>
          <w:p w14:paraId="0B51DB5F"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r>
              <w:rPr>
                <w:rFonts w:eastAsia="Times New Roman" w:cs="Arial"/>
                <w:i/>
                <w:noProof/>
                <w:sz w:val="20"/>
                <w:szCs w:val="20"/>
              </w:rPr>
              <w:t>Total o</w:t>
            </w:r>
            <w:r w:rsidRPr="007D42F3">
              <w:rPr>
                <w:rFonts w:eastAsia="Times New Roman" w:cs="Arial"/>
                <w:i/>
                <w:noProof/>
                <w:sz w:val="20"/>
                <w:szCs w:val="20"/>
              </w:rPr>
              <w:t>ther receipts</w:t>
            </w:r>
          </w:p>
          <w:p w14:paraId="5E5974A5" w14:textId="77777777" w:rsidR="002866E8"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14:paraId="28DCD36E"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14:paraId="3AA7F59C"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noProof/>
                <w:sz w:val="20"/>
                <w:szCs w:val="20"/>
              </w:rPr>
            </w:pPr>
          </w:p>
        </w:tc>
        <w:tc>
          <w:tcPr>
            <w:tcW w:w="1128" w:type="dxa"/>
          </w:tcPr>
          <w:p w14:paraId="5886228F" w14:textId="18A6B055" w:rsidR="002866E8" w:rsidRPr="007D42F3" w:rsidRDefault="00B40DB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9F62A0">
              <w:rPr>
                <w:rFonts w:eastAsia="Times New Roman" w:cs="Arial"/>
                <w:noProof/>
                <w:sz w:val="20"/>
                <w:szCs w:val="20"/>
              </w:rPr>
              <w:t>9</w:t>
            </w:r>
            <w:r>
              <w:rPr>
                <w:rFonts w:eastAsia="Times New Roman" w:cs="Arial"/>
                <w:noProof/>
                <w:sz w:val="20"/>
                <w:szCs w:val="20"/>
              </w:rPr>
              <w:t>,</w:t>
            </w:r>
            <w:r w:rsidR="009F62A0">
              <w:rPr>
                <w:rFonts w:eastAsia="Times New Roman" w:cs="Arial"/>
                <w:noProof/>
                <w:sz w:val="20"/>
                <w:szCs w:val="20"/>
              </w:rPr>
              <w:t>867</w:t>
            </w:r>
          </w:p>
          <w:p w14:paraId="2CE8AD54"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14:paraId="754E4023"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Pr>
          <w:p w14:paraId="55FF69A3" w14:textId="74D3D436" w:rsidR="002866E8" w:rsidRPr="007D42F3" w:rsidRDefault="00B40DB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9F62A0">
              <w:rPr>
                <w:rFonts w:eastAsia="Times New Roman" w:cs="Arial"/>
                <w:noProof/>
                <w:sz w:val="20"/>
                <w:szCs w:val="20"/>
              </w:rPr>
              <w:t>21</w:t>
            </w:r>
            <w:r>
              <w:rPr>
                <w:rFonts w:eastAsia="Times New Roman" w:cs="Arial"/>
                <w:noProof/>
                <w:sz w:val="20"/>
                <w:szCs w:val="20"/>
              </w:rPr>
              <w:t>,</w:t>
            </w:r>
            <w:r w:rsidR="009F62A0">
              <w:rPr>
                <w:rFonts w:eastAsia="Times New Roman" w:cs="Arial"/>
                <w:noProof/>
                <w:sz w:val="20"/>
                <w:szCs w:val="20"/>
              </w:rPr>
              <w:t>866</w:t>
            </w:r>
          </w:p>
        </w:tc>
        <w:tc>
          <w:tcPr>
            <w:tcW w:w="1134" w:type="dxa"/>
          </w:tcPr>
          <w:p w14:paraId="428473D9" w14:textId="5A8B7643" w:rsidR="002866E8" w:rsidRPr="007D42F3" w:rsidRDefault="00B40DB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9F62A0">
              <w:rPr>
                <w:rFonts w:eastAsia="Times New Roman" w:cs="Arial"/>
                <w:noProof/>
                <w:sz w:val="20"/>
                <w:szCs w:val="20"/>
              </w:rPr>
              <w:t>11</w:t>
            </w:r>
            <w:r>
              <w:rPr>
                <w:rFonts w:eastAsia="Times New Roman" w:cs="Arial"/>
                <w:noProof/>
                <w:sz w:val="20"/>
                <w:szCs w:val="20"/>
              </w:rPr>
              <w:t>,</w:t>
            </w:r>
            <w:r w:rsidR="009F62A0">
              <w:rPr>
                <w:rFonts w:eastAsia="Times New Roman" w:cs="Arial"/>
                <w:noProof/>
                <w:sz w:val="20"/>
                <w:szCs w:val="20"/>
              </w:rPr>
              <w:t>999</w:t>
            </w:r>
          </w:p>
        </w:tc>
        <w:tc>
          <w:tcPr>
            <w:tcW w:w="1134" w:type="dxa"/>
          </w:tcPr>
          <w:p w14:paraId="6E5D194E" w14:textId="6B780D64" w:rsidR="002866E8" w:rsidRPr="007D42F3" w:rsidRDefault="00324C63"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121.60%</w:t>
            </w:r>
          </w:p>
        </w:tc>
        <w:tc>
          <w:tcPr>
            <w:tcW w:w="3431" w:type="dxa"/>
          </w:tcPr>
          <w:p w14:paraId="04A0BE80" w14:textId="5CDA5334" w:rsidR="002866E8" w:rsidRDefault="001607A2"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£1</w:t>
            </w:r>
            <w:r w:rsidR="00B40DB0">
              <w:rPr>
                <w:rFonts w:eastAsia="Times New Roman" w:cs="Arial"/>
                <w:noProof/>
                <w:sz w:val="20"/>
                <w:szCs w:val="20"/>
              </w:rPr>
              <w:t>,</w:t>
            </w:r>
            <w:r>
              <w:rPr>
                <w:rFonts w:eastAsia="Times New Roman" w:cs="Arial"/>
                <w:noProof/>
                <w:sz w:val="20"/>
                <w:szCs w:val="20"/>
              </w:rPr>
              <w:t>557 Neighbourhood Plan grant</w:t>
            </w:r>
          </w:p>
          <w:p w14:paraId="0BE679AC" w14:textId="4D6CAA9E" w:rsidR="001607A2" w:rsidRDefault="001607A2"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£3</w:t>
            </w:r>
            <w:r w:rsidR="00B40DB0">
              <w:rPr>
                <w:rFonts w:eastAsia="Times New Roman" w:cs="Arial"/>
                <w:noProof/>
                <w:sz w:val="20"/>
                <w:szCs w:val="20"/>
              </w:rPr>
              <w:t>,</w:t>
            </w:r>
            <w:r>
              <w:rPr>
                <w:rFonts w:eastAsia="Times New Roman" w:cs="Arial"/>
                <w:noProof/>
                <w:sz w:val="20"/>
                <w:szCs w:val="20"/>
              </w:rPr>
              <w:t>455 increase in cemetery revenue</w:t>
            </w:r>
          </w:p>
          <w:p w14:paraId="52033CDE" w14:textId="2E7B5B5C" w:rsidR="001607A2" w:rsidRDefault="001607A2"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£1</w:t>
            </w:r>
            <w:r w:rsidR="00B40DB0">
              <w:rPr>
                <w:rFonts w:eastAsia="Times New Roman" w:cs="Arial"/>
                <w:noProof/>
                <w:sz w:val="20"/>
                <w:szCs w:val="20"/>
              </w:rPr>
              <w:t>,</w:t>
            </w:r>
            <w:r>
              <w:rPr>
                <w:rFonts w:eastAsia="Times New Roman" w:cs="Arial"/>
                <w:noProof/>
                <w:sz w:val="20"/>
                <w:szCs w:val="20"/>
              </w:rPr>
              <w:t>500 Woodland funding SCC</w:t>
            </w:r>
          </w:p>
          <w:p w14:paraId="523EACD4" w14:textId="699C5BD1" w:rsidR="001607A2" w:rsidRPr="007D42F3" w:rsidRDefault="007E1E33"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£5</w:t>
            </w:r>
            <w:r w:rsidR="00B40DB0">
              <w:rPr>
                <w:rFonts w:eastAsia="Times New Roman" w:cs="Arial"/>
                <w:noProof/>
                <w:sz w:val="20"/>
                <w:szCs w:val="20"/>
              </w:rPr>
              <w:t>,</w:t>
            </w:r>
            <w:r>
              <w:rPr>
                <w:rFonts w:eastAsia="Times New Roman" w:cs="Arial"/>
                <w:noProof/>
                <w:sz w:val="20"/>
                <w:szCs w:val="20"/>
              </w:rPr>
              <w:t>434.17 cleansing grant difference due to underpayment of £2296  (for 16/1 but received 17/18)</w:t>
            </w:r>
          </w:p>
          <w:p w14:paraId="25B8DD0A" w14:textId="16663217" w:rsidR="002866E8" w:rsidRPr="007D42F3" w:rsidRDefault="007E1E33"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 xml:space="preserve">£792.48 diff in admin </w:t>
            </w:r>
            <w:r w:rsidR="004D405C">
              <w:rPr>
                <w:rFonts w:eastAsia="Times New Roman" w:cs="Arial"/>
                <w:noProof/>
                <w:sz w:val="20"/>
                <w:szCs w:val="20"/>
              </w:rPr>
              <w:t xml:space="preserve">overall </w:t>
            </w:r>
            <w:r>
              <w:rPr>
                <w:rFonts w:eastAsia="Times New Roman" w:cs="Arial"/>
                <w:noProof/>
                <w:sz w:val="20"/>
                <w:szCs w:val="20"/>
              </w:rPr>
              <w:t>d</w:t>
            </w:r>
            <w:r w:rsidR="004D405C">
              <w:rPr>
                <w:rFonts w:eastAsia="Times New Roman" w:cs="Arial"/>
                <w:noProof/>
                <w:sz w:val="20"/>
                <w:szCs w:val="20"/>
              </w:rPr>
              <w:t>ue</w:t>
            </w:r>
            <w:r>
              <w:rPr>
                <w:rFonts w:eastAsia="Times New Roman" w:cs="Arial"/>
                <w:noProof/>
                <w:sz w:val="20"/>
                <w:szCs w:val="20"/>
              </w:rPr>
              <w:t xml:space="preserve"> to £2</w:t>
            </w:r>
            <w:r w:rsidR="00B40DB0">
              <w:rPr>
                <w:rFonts w:eastAsia="Times New Roman" w:cs="Arial"/>
                <w:noProof/>
                <w:sz w:val="20"/>
                <w:szCs w:val="20"/>
              </w:rPr>
              <w:t>,</w:t>
            </w:r>
            <w:r>
              <w:rPr>
                <w:rFonts w:eastAsia="Times New Roman" w:cs="Arial"/>
                <w:noProof/>
                <w:sz w:val="20"/>
                <w:szCs w:val="20"/>
              </w:rPr>
              <w:t>250 refund of Debenham Players funding given but not used</w:t>
            </w:r>
          </w:p>
          <w:p w14:paraId="40048660" w14:textId="0966997A" w:rsidR="002866E8" w:rsidRPr="007D42F3" w:rsidRDefault="007E1E33"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(£639.82) underpayment of agrig holding rent</w:t>
            </w:r>
          </w:p>
          <w:p w14:paraId="08A3DE21"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r>
      <w:tr w:rsidR="002866E8" w:rsidRPr="007D42F3" w14:paraId="44602DA2" w14:textId="77777777" w:rsidTr="00BE1CD3">
        <w:trPr>
          <w:trHeight w:val="997"/>
        </w:trPr>
        <w:tc>
          <w:tcPr>
            <w:tcW w:w="1390" w:type="dxa"/>
          </w:tcPr>
          <w:p w14:paraId="762473EC"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r w:rsidRPr="007D42F3">
              <w:rPr>
                <w:rFonts w:eastAsia="Times New Roman" w:cs="Arial"/>
                <w:b/>
                <w:noProof/>
                <w:sz w:val="20"/>
                <w:szCs w:val="20"/>
              </w:rPr>
              <w:t>Box 4</w:t>
            </w:r>
          </w:p>
          <w:p w14:paraId="6F80271B"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r w:rsidRPr="007D42F3">
              <w:rPr>
                <w:rFonts w:eastAsia="Times New Roman" w:cs="Arial"/>
                <w:i/>
                <w:noProof/>
                <w:sz w:val="20"/>
                <w:szCs w:val="20"/>
              </w:rPr>
              <w:t xml:space="preserve">Staff costs </w:t>
            </w:r>
          </w:p>
          <w:p w14:paraId="2269391C"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14:paraId="39C0BC37" w14:textId="77777777" w:rsidR="002866E8"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14:paraId="32016A0A"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14:paraId="7B4DD639"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tc>
        <w:tc>
          <w:tcPr>
            <w:tcW w:w="1128" w:type="dxa"/>
          </w:tcPr>
          <w:p w14:paraId="74204BAE" w14:textId="726F52A3" w:rsidR="002866E8" w:rsidRPr="007D42F3" w:rsidRDefault="00B40DB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9F62A0">
              <w:rPr>
                <w:rFonts w:eastAsia="Times New Roman" w:cs="Arial"/>
                <w:noProof/>
                <w:sz w:val="20"/>
                <w:szCs w:val="20"/>
              </w:rPr>
              <w:t>18</w:t>
            </w:r>
            <w:r>
              <w:rPr>
                <w:rFonts w:eastAsia="Times New Roman" w:cs="Arial"/>
                <w:noProof/>
                <w:sz w:val="20"/>
                <w:szCs w:val="20"/>
              </w:rPr>
              <w:t>,</w:t>
            </w:r>
            <w:r w:rsidR="009F62A0">
              <w:rPr>
                <w:rFonts w:eastAsia="Times New Roman" w:cs="Arial"/>
                <w:noProof/>
                <w:sz w:val="20"/>
                <w:szCs w:val="20"/>
              </w:rPr>
              <w:t>890</w:t>
            </w:r>
          </w:p>
          <w:p w14:paraId="16043F89"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14:paraId="3C061ED8"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Pr>
          <w:p w14:paraId="51DA2786" w14:textId="38B30536" w:rsidR="002866E8" w:rsidRPr="007D42F3" w:rsidRDefault="00B40DB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9F62A0">
              <w:rPr>
                <w:rFonts w:eastAsia="Times New Roman" w:cs="Arial"/>
                <w:noProof/>
                <w:sz w:val="20"/>
                <w:szCs w:val="20"/>
              </w:rPr>
              <w:t>20</w:t>
            </w:r>
            <w:r>
              <w:rPr>
                <w:rFonts w:eastAsia="Times New Roman" w:cs="Arial"/>
                <w:noProof/>
                <w:sz w:val="20"/>
                <w:szCs w:val="20"/>
              </w:rPr>
              <w:t>,</w:t>
            </w:r>
            <w:r w:rsidR="009F62A0">
              <w:rPr>
                <w:rFonts w:eastAsia="Times New Roman" w:cs="Arial"/>
                <w:noProof/>
                <w:sz w:val="20"/>
                <w:szCs w:val="20"/>
              </w:rPr>
              <w:t>200</w:t>
            </w:r>
          </w:p>
        </w:tc>
        <w:tc>
          <w:tcPr>
            <w:tcW w:w="1134" w:type="dxa"/>
          </w:tcPr>
          <w:p w14:paraId="392B1E77" w14:textId="760807F6" w:rsidR="002866E8" w:rsidRPr="007D42F3" w:rsidRDefault="00B40DB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9F62A0">
              <w:rPr>
                <w:rFonts w:eastAsia="Times New Roman" w:cs="Arial"/>
                <w:noProof/>
                <w:sz w:val="20"/>
                <w:szCs w:val="20"/>
              </w:rPr>
              <w:t>1</w:t>
            </w:r>
            <w:r>
              <w:rPr>
                <w:rFonts w:eastAsia="Times New Roman" w:cs="Arial"/>
                <w:noProof/>
                <w:sz w:val="20"/>
                <w:szCs w:val="20"/>
              </w:rPr>
              <w:t>,</w:t>
            </w:r>
            <w:r w:rsidR="009F62A0">
              <w:rPr>
                <w:rFonts w:eastAsia="Times New Roman" w:cs="Arial"/>
                <w:noProof/>
                <w:sz w:val="20"/>
                <w:szCs w:val="20"/>
              </w:rPr>
              <w:t>310</w:t>
            </w:r>
          </w:p>
        </w:tc>
        <w:tc>
          <w:tcPr>
            <w:tcW w:w="1134" w:type="dxa"/>
          </w:tcPr>
          <w:p w14:paraId="463C8C74" w14:textId="1FBA447C" w:rsidR="002866E8" w:rsidRPr="007D42F3" w:rsidRDefault="00324C63"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6.93%</w:t>
            </w:r>
          </w:p>
        </w:tc>
        <w:tc>
          <w:tcPr>
            <w:tcW w:w="3431" w:type="dxa"/>
          </w:tcPr>
          <w:p w14:paraId="1BE51416" w14:textId="25894938" w:rsidR="002866E8" w:rsidRDefault="004D405C"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£419 additional hours for Neighbourhood Plan</w:t>
            </w:r>
          </w:p>
          <w:p w14:paraId="1ECAB89F" w14:textId="479EBBC5" w:rsidR="004D405C" w:rsidRPr="007D42F3" w:rsidRDefault="004D405C"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£891 increase in scale and pension payments</w:t>
            </w:r>
          </w:p>
          <w:p w14:paraId="3E405095"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r>
      <w:tr w:rsidR="002866E8" w:rsidRPr="007D42F3" w14:paraId="1F079C2F" w14:textId="77777777" w:rsidTr="00BE1CD3">
        <w:trPr>
          <w:trHeight w:val="1125"/>
        </w:trPr>
        <w:tc>
          <w:tcPr>
            <w:tcW w:w="1390" w:type="dxa"/>
          </w:tcPr>
          <w:p w14:paraId="38C380F6"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r w:rsidRPr="007D42F3">
              <w:rPr>
                <w:rFonts w:eastAsia="Times New Roman" w:cs="Arial"/>
                <w:b/>
                <w:noProof/>
                <w:sz w:val="20"/>
                <w:szCs w:val="20"/>
              </w:rPr>
              <w:t>Box 5</w:t>
            </w:r>
          </w:p>
          <w:p w14:paraId="3F37206E" w14:textId="77777777" w:rsidR="002866E8"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r w:rsidRPr="007D42F3">
              <w:rPr>
                <w:rFonts w:eastAsia="Times New Roman" w:cs="Arial"/>
                <w:i/>
                <w:noProof/>
                <w:sz w:val="20"/>
                <w:szCs w:val="20"/>
              </w:rPr>
              <w:t>Loan interest/ capital repayments</w:t>
            </w:r>
          </w:p>
          <w:p w14:paraId="40E3E53E"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tc>
        <w:tc>
          <w:tcPr>
            <w:tcW w:w="1128" w:type="dxa"/>
          </w:tcPr>
          <w:p w14:paraId="01DE47BB" w14:textId="1F069DC6" w:rsidR="002866E8" w:rsidRPr="007D42F3" w:rsidRDefault="009F62A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0</w:t>
            </w:r>
          </w:p>
          <w:p w14:paraId="477279FF"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14:paraId="0DBEF3CC"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Pr>
          <w:p w14:paraId="719BA083" w14:textId="5BDF7D02" w:rsidR="002866E8" w:rsidRPr="007D42F3" w:rsidRDefault="009F62A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0</w:t>
            </w:r>
          </w:p>
        </w:tc>
        <w:tc>
          <w:tcPr>
            <w:tcW w:w="1134" w:type="dxa"/>
          </w:tcPr>
          <w:p w14:paraId="7A69C5C3" w14:textId="3FF12201" w:rsidR="002866E8" w:rsidRPr="007D42F3" w:rsidRDefault="009F62A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0</w:t>
            </w:r>
          </w:p>
        </w:tc>
        <w:tc>
          <w:tcPr>
            <w:tcW w:w="1134" w:type="dxa"/>
          </w:tcPr>
          <w:p w14:paraId="46D4B390"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3431" w:type="dxa"/>
          </w:tcPr>
          <w:p w14:paraId="46C5172F" w14:textId="2F96420B" w:rsidR="002866E8" w:rsidRPr="007D42F3" w:rsidRDefault="004D405C"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0</w:t>
            </w:r>
          </w:p>
          <w:p w14:paraId="121732E1"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r>
      <w:tr w:rsidR="002866E8" w:rsidRPr="007D42F3" w14:paraId="497CEDAE" w14:textId="77777777" w:rsidTr="00BE1CD3">
        <w:trPr>
          <w:trHeight w:val="943"/>
        </w:trPr>
        <w:tc>
          <w:tcPr>
            <w:tcW w:w="1390" w:type="dxa"/>
            <w:tcBorders>
              <w:bottom w:val="single" w:sz="4" w:space="0" w:color="auto"/>
            </w:tcBorders>
          </w:tcPr>
          <w:p w14:paraId="01FF84A1"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r w:rsidRPr="007D42F3">
              <w:rPr>
                <w:rFonts w:eastAsia="Times New Roman" w:cs="Arial"/>
                <w:b/>
                <w:noProof/>
                <w:sz w:val="20"/>
                <w:szCs w:val="20"/>
              </w:rPr>
              <w:t>Box 6</w:t>
            </w:r>
          </w:p>
          <w:p w14:paraId="428FC7E4" w14:textId="77777777" w:rsidR="002866E8"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r>
              <w:rPr>
                <w:rFonts w:eastAsia="Times New Roman" w:cs="Arial"/>
                <w:i/>
                <w:noProof/>
                <w:sz w:val="20"/>
                <w:szCs w:val="20"/>
              </w:rPr>
              <w:t>All o</w:t>
            </w:r>
            <w:r w:rsidRPr="007D42F3">
              <w:rPr>
                <w:rFonts w:eastAsia="Times New Roman" w:cs="Arial"/>
                <w:i/>
                <w:noProof/>
                <w:sz w:val="20"/>
                <w:szCs w:val="20"/>
              </w:rPr>
              <w:t>ther payments</w:t>
            </w:r>
          </w:p>
          <w:p w14:paraId="20F44089"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14:paraId="555C95EB"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14:paraId="5BF04384"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tc>
        <w:tc>
          <w:tcPr>
            <w:tcW w:w="1128" w:type="dxa"/>
            <w:tcBorders>
              <w:bottom w:val="single" w:sz="4" w:space="0" w:color="auto"/>
            </w:tcBorders>
          </w:tcPr>
          <w:p w14:paraId="2B5B156B" w14:textId="323680DD" w:rsidR="002866E8" w:rsidRPr="007D42F3" w:rsidRDefault="00B40DB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9F62A0">
              <w:rPr>
                <w:rFonts w:eastAsia="Times New Roman" w:cs="Arial"/>
                <w:noProof/>
                <w:sz w:val="20"/>
                <w:szCs w:val="20"/>
              </w:rPr>
              <w:t>65</w:t>
            </w:r>
            <w:r>
              <w:rPr>
                <w:rFonts w:eastAsia="Times New Roman" w:cs="Arial"/>
                <w:noProof/>
                <w:sz w:val="20"/>
                <w:szCs w:val="20"/>
              </w:rPr>
              <w:t>,</w:t>
            </w:r>
            <w:r w:rsidR="009F62A0">
              <w:rPr>
                <w:rFonts w:eastAsia="Times New Roman" w:cs="Arial"/>
                <w:noProof/>
                <w:sz w:val="20"/>
                <w:szCs w:val="20"/>
              </w:rPr>
              <w:t>442</w:t>
            </w:r>
          </w:p>
          <w:p w14:paraId="60516404"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14:paraId="2D76C57F"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Borders>
              <w:bottom w:val="single" w:sz="4" w:space="0" w:color="auto"/>
            </w:tcBorders>
          </w:tcPr>
          <w:p w14:paraId="40835D06" w14:textId="7504EAA2" w:rsidR="002866E8" w:rsidRPr="007D42F3" w:rsidRDefault="00B40DB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9F62A0">
              <w:rPr>
                <w:rFonts w:eastAsia="Times New Roman" w:cs="Arial"/>
                <w:noProof/>
                <w:sz w:val="20"/>
                <w:szCs w:val="20"/>
              </w:rPr>
              <w:t>75</w:t>
            </w:r>
            <w:r>
              <w:rPr>
                <w:rFonts w:eastAsia="Times New Roman" w:cs="Arial"/>
                <w:noProof/>
                <w:sz w:val="20"/>
                <w:szCs w:val="20"/>
              </w:rPr>
              <w:t>,</w:t>
            </w:r>
            <w:r w:rsidR="009F62A0">
              <w:rPr>
                <w:rFonts w:eastAsia="Times New Roman" w:cs="Arial"/>
                <w:noProof/>
                <w:sz w:val="20"/>
                <w:szCs w:val="20"/>
              </w:rPr>
              <w:t>649</w:t>
            </w:r>
          </w:p>
        </w:tc>
        <w:tc>
          <w:tcPr>
            <w:tcW w:w="1134" w:type="dxa"/>
            <w:tcBorders>
              <w:bottom w:val="single" w:sz="4" w:space="0" w:color="auto"/>
            </w:tcBorders>
          </w:tcPr>
          <w:p w14:paraId="0A947863" w14:textId="161DC2B8" w:rsidR="002866E8" w:rsidRPr="007D42F3" w:rsidRDefault="00B40DB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9F62A0">
              <w:rPr>
                <w:rFonts w:eastAsia="Times New Roman" w:cs="Arial"/>
                <w:noProof/>
                <w:sz w:val="20"/>
                <w:szCs w:val="20"/>
              </w:rPr>
              <w:t>10</w:t>
            </w:r>
            <w:r>
              <w:rPr>
                <w:rFonts w:eastAsia="Times New Roman" w:cs="Arial"/>
                <w:noProof/>
                <w:sz w:val="20"/>
                <w:szCs w:val="20"/>
              </w:rPr>
              <w:t>,</w:t>
            </w:r>
            <w:r w:rsidR="009F62A0">
              <w:rPr>
                <w:rFonts w:eastAsia="Times New Roman" w:cs="Arial"/>
                <w:noProof/>
                <w:sz w:val="20"/>
                <w:szCs w:val="20"/>
              </w:rPr>
              <w:t>207</w:t>
            </w:r>
          </w:p>
        </w:tc>
        <w:tc>
          <w:tcPr>
            <w:tcW w:w="1134" w:type="dxa"/>
            <w:tcBorders>
              <w:bottom w:val="single" w:sz="4" w:space="0" w:color="auto"/>
            </w:tcBorders>
          </w:tcPr>
          <w:p w14:paraId="7CDB3332" w14:textId="4342EAB3" w:rsidR="002866E8" w:rsidRPr="007D42F3" w:rsidRDefault="00324C63"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15.59%</w:t>
            </w:r>
          </w:p>
        </w:tc>
        <w:tc>
          <w:tcPr>
            <w:tcW w:w="3431" w:type="dxa"/>
            <w:tcBorders>
              <w:bottom w:val="single" w:sz="4" w:space="0" w:color="auto"/>
            </w:tcBorders>
          </w:tcPr>
          <w:p w14:paraId="0047FF14" w14:textId="1D210269" w:rsidR="002866E8" w:rsidRPr="007D42F3" w:rsidRDefault="004D405C"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£4</w:t>
            </w:r>
            <w:r w:rsidR="00B40DB0">
              <w:rPr>
                <w:rFonts w:eastAsia="Times New Roman" w:cs="Arial"/>
                <w:noProof/>
                <w:sz w:val="20"/>
                <w:szCs w:val="20"/>
              </w:rPr>
              <w:t>,</w:t>
            </w:r>
            <w:r>
              <w:rPr>
                <w:rFonts w:eastAsia="Times New Roman" w:cs="Arial"/>
                <w:noProof/>
                <w:sz w:val="20"/>
                <w:szCs w:val="20"/>
              </w:rPr>
              <w:t>322.82 Neihbourhood plan costs</w:t>
            </w:r>
          </w:p>
          <w:p w14:paraId="651143C2" w14:textId="2E9AC6BF" w:rsidR="002866E8" w:rsidRDefault="008B6B0C"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4D405C">
              <w:rPr>
                <w:rFonts w:eastAsia="Times New Roman" w:cs="Arial"/>
                <w:noProof/>
                <w:sz w:val="20"/>
                <w:szCs w:val="20"/>
              </w:rPr>
              <w:t>£2285.05</w:t>
            </w:r>
            <w:r>
              <w:rPr>
                <w:rFonts w:eastAsia="Times New Roman" w:cs="Arial"/>
                <w:noProof/>
                <w:sz w:val="20"/>
                <w:szCs w:val="20"/>
              </w:rPr>
              <w:t>)</w:t>
            </w:r>
            <w:r w:rsidR="004D405C">
              <w:rPr>
                <w:rFonts w:eastAsia="Times New Roman" w:cs="Arial"/>
                <w:noProof/>
                <w:sz w:val="20"/>
                <w:szCs w:val="20"/>
              </w:rPr>
              <w:t xml:space="preserve"> Queen’s 90</w:t>
            </w:r>
            <w:r w:rsidR="004D405C" w:rsidRPr="004D405C">
              <w:rPr>
                <w:rFonts w:eastAsia="Times New Roman" w:cs="Arial"/>
                <w:noProof/>
                <w:sz w:val="20"/>
                <w:szCs w:val="20"/>
                <w:vertAlign w:val="superscript"/>
              </w:rPr>
              <w:t>th</w:t>
            </w:r>
            <w:r w:rsidR="004D405C">
              <w:rPr>
                <w:rFonts w:eastAsia="Times New Roman" w:cs="Arial"/>
                <w:noProof/>
                <w:sz w:val="20"/>
                <w:szCs w:val="20"/>
              </w:rPr>
              <w:t xml:space="preserve"> expenditure incurred 16/17 but not in 17/18</w:t>
            </w:r>
          </w:p>
          <w:p w14:paraId="24466E23" w14:textId="0D1FEF03" w:rsidR="004D405C" w:rsidRDefault="004D405C"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£1</w:t>
            </w:r>
            <w:r w:rsidR="00B40DB0">
              <w:rPr>
                <w:rFonts w:eastAsia="Times New Roman" w:cs="Arial"/>
                <w:noProof/>
                <w:sz w:val="20"/>
                <w:szCs w:val="20"/>
              </w:rPr>
              <w:t>,</w:t>
            </w:r>
            <w:r>
              <w:rPr>
                <w:rFonts w:eastAsia="Times New Roman" w:cs="Arial"/>
                <w:noProof/>
                <w:sz w:val="20"/>
                <w:szCs w:val="20"/>
              </w:rPr>
              <w:t>826.58 increase in cemetery costs</w:t>
            </w:r>
          </w:p>
          <w:p w14:paraId="441CFE11" w14:textId="6515686B" w:rsidR="004D405C" w:rsidRPr="007D42F3" w:rsidRDefault="004D405C"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£6078.84 increase in Woodland capitla projects and maintenance costs</w:t>
            </w:r>
          </w:p>
          <w:p w14:paraId="62614ABC" w14:textId="7D76C1E8" w:rsidR="008B6B0C" w:rsidRPr="007D42F3" w:rsidRDefault="008B6B0C"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9F2745">
              <w:rPr>
                <w:rFonts w:eastAsia="Times New Roman" w:cs="Arial"/>
                <w:noProof/>
                <w:sz w:val="20"/>
                <w:szCs w:val="20"/>
              </w:rPr>
              <w:t>360.16 increase in admin costs</w:t>
            </w:r>
          </w:p>
        </w:tc>
      </w:tr>
      <w:tr w:rsidR="002866E8" w:rsidRPr="007D42F3" w14:paraId="55BB7B1D" w14:textId="77777777" w:rsidTr="00BE1CD3">
        <w:trPr>
          <w:trHeight w:val="987"/>
        </w:trPr>
        <w:tc>
          <w:tcPr>
            <w:tcW w:w="1390" w:type="dxa"/>
          </w:tcPr>
          <w:p w14:paraId="58B70ED1"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r w:rsidRPr="007D42F3">
              <w:rPr>
                <w:rFonts w:eastAsia="Times New Roman" w:cs="Arial"/>
                <w:b/>
                <w:noProof/>
                <w:sz w:val="20"/>
                <w:szCs w:val="20"/>
              </w:rPr>
              <w:t>Box 9</w:t>
            </w:r>
          </w:p>
          <w:p w14:paraId="01C04344"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r>
              <w:rPr>
                <w:rFonts w:eastAsia="Times New Roman" w:cs="Arial"/>
                <w:i/>
                <w:noProof/>
                <w:sz w:val="20"/>
                <w:szCs w:val="20"/>
              </w:rPr>
              <w:t>Total f</w:t>
            </w:r>
            <w:r w:rsidRPr="007D42F3">
              <w:rPr>
                <w:rFonts w:eastAsia="Times New Roman" w:cs="Arial"/>
                <w:i/>
                <w:noProof/>
                <w:sz w:val="20"/>
                <w:szCs w:val="20"/>
              </w:rPr>
              <w:t xml:space="preserve">ixed assets &amp; long term </w:t>
            </w:r>
            <w:r>
              <w:rPr>
                <w:rFonts w:eastAsia="Times New Roman" w:cs="Arial"/>
                <w:i/>
                <w:noProof/>
                <w:sz w:val="20"/>
                <w:szCs w:val="20"/>
              </w:rPr>
              <w:t xml:space="preserve">investments &amp; </w:t>
            </w:r>
            <w:r w:rsidRPr="007D42F3">
              <w:rPr>
                <w:rFonts w:eastAsia="Times New Roman" w:cs="Arial"/>
                <w:i/>
                <w:noProof/>
                <w:sz w:val="20"/>
                <w:szCs w:val="20"/>
              </w:rPr>
              <w:t>assets</w:t>
            </w:r>
          </w:p>
        </w:tc>
        <w:tc>
          <w:tcPr>
            <w:tcW w:w="1128" w:type="dxa"/>
          </w:tcPr>
          <w:p w14:paraId="29122995" w14:textId="05DE452A" w:rsidR="002866E8" w:rsidRPr="007D42F3" w:rsidRDefault="00B40DB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9F62A0">
              <w:rPr>
                <w:rFonts w:eastAsia="Times New Roman" w:cs="Arial"/>
                <w:noProof/>
                <w:sz w:val="20"/>
                <w:szCs w:val="20"/>
              </w:rPr>
              <w:t>137</w:t>
            </w:r>
            <w:r>
              <w:rPr>
                <w:rFonts w:eastAsia="Times New Roman" w:cs="Arial"/>
                <w:noProof/>
                <w:sz w:val="20"/>
                <w:szCs w:val="20"/>
              </w:rPr>
              <w:t>,</w:t>
            </w:r>
            <w:r w:rsidR="009F62A0">
              <w:rPr>
                <w:rFonts w:eastAsia="Times New Roman" w:cs="Arial"/>
                <w:noProof/>
                <w:sz w:val="20"/>
                <w:szCs w:val="20"/>
              </w:rPr>
              <w:t>040</w:t>
            </w:r>
          </w:p>
          <w:p w14:paraId="38D1FF7D"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Pr>
          <w:p w14:paraId="6B432763" w14:textId="1D979EF0" w:rsidR="002866E8" w:rsidRPr="007D42F3" w:rsidRDefault="00B40DB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9F62A0">
              <w:rPr>
                <w:rFonts w:eastAsia="Times New Roman" w:cs="Arial"/>
                <w:noProof/>
                <w:sz w:val="20"/>
                <w:szCs w:val="20"/>
              </w:rPr>
              <w:t>165</w:t>
            </w:r>
            <w:r>
              <w:rPr>
                <w:rFonts w:eastAsia="Times New Roman" w:cs="Arial"/>
                <w:noProof/>
                <w:sz w:val="20"/>
                <w:szCs w:val="20"/>
              </w:rPr>
              <w:t>,</w:t>
            </w:r>
            <w:r w:rsidR="009F62A0">
              <w:rPr>
                <w:rFonts w:eastAsia="Times New Roman" w:cs="Arial"/>
                <w:noProof/>
                <w:sz w:val="20"/>
                <w:szCs w:val="20"/>
              </w:rPr>
              <w:t>826</w:t>
            </w:r>
          </w:p>
        </w:tc>
        <w:tc>
          <w:tcPr>
            <w:tcW w:w="1134" w:type="dxa"/>
          </w:tcPr>
          <w:p w14:paraId="0A4AFE06" w14:textId="45C098E6" w:rsidR="002866E8" w:rsidRPr="007D42F3" w:rsidRDefault="00B40DB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9F62A0">
              <w:rPr>
                <w:rFonts w:eastAsia="Times New Roman" w:cs="Arial"/>
                <w:noProof/>
                <w:sz w:val="20"/>
                <w:szCs w:val="20"/>
              </w:rPr>
              <w:t>28</w:t>
            </w:r>
            <w:r>
              <w:rPr>
                <w:rFonts w:eastAsia="Times New Roman" w:cs="Arial"/>
                <w:noProof/>
                <w:sz w:val="20"/>
                <w:szCs w:val="20"/>
              </w:rPr>
              <w:t>,</w:t>
            </w:r>
            <w:r w:rsidR="009F62A0">
              <w:rPr>
                <w:rFonts w:eastAsia="Times New Roman" w:cs="Arial"/>
                <w:noProof/>
                <w:sz w:val="20"/>
                <w:szCs w:val="20"/>
              </w:rPr>
              <w:t>796</w:t>
            </w:r>
          </w:p>
        </w:tc>
        <w:tc>
          <w:tcPr>
            <w:tcW w:w="1134" w:type="dxa"/>
          </w:tcPr>
          <w:p w14:paraId="79FFE5CC" w14:textId="4D7EAEF3" w:rsidR="002866E8" w:rsidRPr="007D42F3" w:rsidRDefault="00324C63"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21%</w:t>
            </w:r>
          </w:p>
        </w:tc>
        <w:tc>
          <w:tcPr>
            <w:tcW w:w="3431" w:type="dxa"/>
          </w:tcPr>
          <w:p w14:paraId="691FB719" w14:textId="5F85050F" w:rsidR="002866E8" w:rsidRDefault="009F2745"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w:t>
            </w:r>
            <w:r w:rsidR="00ED5407">
              <w:rPr>
                <w:rFonts w:eastAsia="Times New Roman" w:cs="Arial"/>
                <w:noProof/>
                <w:sz w:val="20"/>
                <w:szCs w:val="20"/>
              </w:rPr>
              <w:t>3</w:t>
            </w:r>
            <w:r w:rsidR="00B40DB0">
              <w:rPr>
                <w:rFonts w:eastAsia="Times New Roman" w:cs="Arial"/>
                <w:noProof/>
                <w:sz w:val="20"/>
                <w:szCs w:val="20"/>
              </w:rPr>
              <w:t>,</w:t>
            </w:r>
            <w:r w:rsidR="00ED5407">
              <w:rPr>
                <w:rFonts w:eastAsia="Times New Roman" w:cs="Arial"/>
                <w:noProof/>
                <w:sz w:val="20"/>
                <w:szCs w:val="20"/>
              </w:rPr>
              <w:t>59.00 decrease (disposal of old laptop)</w:t>
            </w:r>
          </w:p>
          <w:p w14:paraId="42C76BC9" w14:textId="08B69529" w:rsidR="009F2745" w:rsidRPr="007D42F3" w:rsidRDefault="009F2745"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£29</w:t>
            </w:r>
            <w:r w:rsidR="00B40DB0">
              <w:rPr>
                <w:rFonts w:eastAsia="Times New Roman" w:cs="Arial"/>
                <w:noProof/>
                <w:sz w:val="20"/>
                <w:szCs w:val="20"/>
              </w:rPr>
              <w:t>,</w:t>
            </w:r>
            <w:r>
              <w:rPr>
                <w:rFonts w:eastAsia="Times New Roman" w:cs="Arial"/>
                <w:noProof/>
                <w:sz w:val="20"/>
                <w:szCs w:val="20"/>
              </w:rPr>
              <w:t>144.99 increa</w:t>
            </w:r>
            <w:r w:rsidR="00324C63">
              <w:rPr>
                <w:rFonts w:eastAsia="Times New Roman" w:cs="Arial"/>
                <w:noProof/>
                <w:sz w:val="20"/>
                <w:szCs w:val="20"/>
              </w:rPr>
              <w:t>s</w:t>
            </w:r>
            <w:r>
              <w:rPr>
                <w:rFonts w:eastAsia="Times New Roman" w:cs="Arial"/>
                <w:noProof/>
                <w:sz w:val="20"/>
                <w:szCs w:val="20"/>
              </w:rPr>
              <w:t>e in asset v</w:t>
            </w:r>
            <w:r w:rsidR="00324C63">
              <w:rPr>
                <w:rFonts w:eastAsia="Times New Roman" w:cs="Arial"/>
                <w:noProof/>
                <w:sz w:val="20"/>
                <w:szCs w:val="20"/>
              </w:rPr>
              <w:t>a</w:t>
            </w:r>
            <w:r>
              <w:rPr>
                <w:rFonts w:eastAsia="Times New Roman" w:cs="Arial"/>
                <w:noProof/>
                <w:sz w:val="20"/>
                <w:szCs w:val="20"/>
              </w:rPr>
              <w:t>lue following review and inflation increase</w:t>
            </w:r>
          </w:p>
          <w:p w14:paraId="00C01AD2"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14:paraId="64D18A82"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r>
      <w:tr w:rsidR="002866E8" w:rsidRPr="007D42F3" w14:paraId="6B603259" w14:textId="77777777" w:rsidTr="00BE1CD3">
        <w:trPr>
          <w:trHeight w:val="973"/>
        </w:trPr>
        <w:tc>
          <w:tcPr>
            <w:tcW w:w="1390" w:type="dxa"/>
          </w:tcPr>
          <w:p w14:paraId="146EDD55"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r w:rsidRPr="007D42F3">
              <w:rPr>
                <w:rFonts w:eastAsia="Times New Roman" w:cs="Arial"/>
                <w:b/>
                <w:noProof/>
                <w:sz w:val="20"/>
                <w:szCs w:val="20"/>
              </w:rPr>
              <w:t>Box 10</w:t>
            </w:r>
          </w:p>
          <w:p w14:paraId="7C2DB887" w14:textId="77777777" w:rsidR="002866E8"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r>
              <w:rPr>
                <w:rFonts w:eastAsia="Times New Roman" w:cs="Arial"/>
                <w:i/>
                <w:noProof/>
                <w:sz w:val="20"/>
                <w:szCs w:val="20"/>
              </w:rPr>
              <w:t>Total b</w:t>
            </w:r>
            <w:r w:rsidRPr="007D42F3">
              <w:rPr>
                <w:rFonts w:eastAsia="Times New Roman" w:cs="Arial"/>
                <w:i/>
                <w:noProof/>
                <w:sz w:val="20"/>
                <w:szCs w:val="20"/>
              </w:rPr>
              <w:t>orrowings</w:t>
            </w:r>
          </w:p>
          <w:p w14:paraId="010D0B28"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14:paraId="619D6004"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bookmarkStart w:id="0" w:name="_GoBack"/>
            <w:bookmarkEnd w:id="0"/>
          </w:p>
        </w:tc>
        <w:tc>
          <w:tcPr>
            <w:tcW w:w="1128" w:type="dxa"/>
          </w:tcPr>
          <w:p w14:paraId="6D79735C" w14:textId="2C82C55D" w:rsidR="002866E8" w:rsidRPr="007D42F3" w:rsidRDefault="009F62A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0</w:t>
            </w:r>
          </w:p>
        </w:tc>
        <w:tc>
          <w:tcPr>
            <w:tcW w:w="1134" w:type="dxa"/>
          </w:tcPr>
          <w:p w14:paraId="674B7E90" w14:textId="2FDA39F5" w:rsidR="002866E8" w:rsidRPr="007D42F3" w:rsidRDefault="009F62A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0</w:t>
            </w:r>
          </w:p>
        </w:tc>
        <w:tc>
          <w:tcPr>
            <w:tcW w:w="1134" w:type="dxa"/>
          </w:tcPr>
          <w:p w14:paraId="56435B1D" w14:textId="44B914A9" w:rsidR="002866E8" w:rsidRPr="007D42F3" w:rsidRDefault="009F62A0"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0</w:t>
            </w:r>
          </w:p>
        </w:tc>
        <w:tc>
          <w:tcPr>
            <w:tcW w:w="1134" w:type="dxa"/>
          </w:tcPr>
          <w:p w14:paraId="710B4A96" w14:textId="2D207E4B" w:rsidR="002866E8" w:rsidRPr="007D42F3" w:rsidRDefault="00324C63"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0</w:t>
            </w:r>
          </w:p>
        </w:tc>
        <w:tc>
          <w:tcPr>
            <w:tcW w:w="3431" w:type="dxa"/>
          </w:tcPr>
          <w:p w14:paraId="0963A1E1" w14:textId="407E1C7A" w:rsidR="002866E8" w:rsidRPr="007D42F3" w:rsidRDefault="00ED5407"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0</w:t>
            </w:r>
          </w:p>
          <w:p w14:paraId="4E45EB49" w14:textId="77777777"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r>
      <w:tr w:rsidR="002866E8" w:rsidRPr="007D42F3" w14:paraId="016EB7DE" w14:textId="77777777" w:rsidTr="00BE1CD3">
        <w:trPr>
          <w:trHeight w:val="973"/>
        </w:trPr>
        <w:tc>
          <w:tcPr>
            <w:tcW w:w="1390" w:type="dxa"/>
          </w:tcPr>
          <w:p w14:paraId="64787093"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r w:rsidRPr="007D42F3">
              <w:rPr>
                <w:rFonts w:eastAsia="Times New Roman" w:cs="Arial"/>
                <w:b/>
                <w:noProof/>
                <w:sz w:val="20"/>
                <w:szCs w:val="20"/>
              </w:rPr>
              <w:lastRenderedPageBreak/>
              <w:t>Explanation for ‘high’ reserves</w:t>
            </w:r>
          </w:p>
          <w:p w14:paraId="7B839522"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p>
          <w:p w14:paraId="01FD4279"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p>
          <w:p w14:paraId="6BEBDF04" w14:textId="77777777"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p>
        </w:tc>
        <w:tc>
          <w:tcPr>
            <w:tcW w:w="7961" w:type="dxa"/>
            <w:gridSpan w:val="5"/>
          </w:tcPr>
          <w:p w14:paraId="52D78C19" w14:textId="77777777" w:rsidR="002866E8" w:rsidRDefault="002866E8" w:rsidP="00871ACA">
            <w:pPr>
              <w:overflowPunct w:val="0"/>
              <w:autoSpaceDE w:val="0"/>
              <w:autoSpaceDN w:val="0"/>
              <w:adjustRightInd w:val="0"/>
              <w:spacing w:after="0" w:line="240" w:lineRule="auto"/>
              <w:textAlignment w:val="baseline"/>
              <w:rPr>
                <w:rFonts w:eastAsia="Times New Roman" w:cs="Arial"/>
                <w:noProof/>
                <w:sz w:val="20"/>
                <w:szCs w:val="20"/>
              </w:rPr>
            </w:pPr>
            <w:r w:rsidRPr="007D42F3">
              <w:rPr>
                <w:rFonts w:eastAsia="Times New Roman" w:cs="Arial"/>
                <w:noProof/>
                <w:sz w:val="20"/>
                <w:szCs w:val="20"/>
              </w:rPr>
              <w:t xml:space="preserve">Box 7 is more than twice Box 2 because </w:t>
            </w:r>
            <w:r w:rsidR="00871ACA">
              <w:rPr>
                <w:rFonts w:eastAsia="Times New Roman" w:cs="Arial"/>
                <w:noProof/>
                <w:sz w:val="20"/>
                <w:szCs w:val="20"/>
              </w:rPr>
              <w:t>the authority held the following breakdown of reserves at the year end:</w:t>
            </w:r>
          </w:p>
          <w:p w14:paraId="2144A11E" w14:textId="77777777" w:rsid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p>
          <w:p w14:paraId="6B9CC5DF" w14:textId="5AE45D31"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Play Area Reserve </w:t>
            </w:r>
            <w:r>
              <w:rPr>
                <w:rFonts w:eastAsia="Times New Roman" w:cs="Arial"/>
                <w:noProof/>
                <w:sz w:val="20"/>
                <w:szCs w:val="20"/>
              </w:rPr>
              <w:t xml:space="preserve">   £</w:t>
            </w:r>
            <w:r w:rsidRPr="00ED5407">
              <w:rPr>
                <w:rFonts w:eastAsia="Times New Roman" w:cs="Arial"/>
                <w:noProof/>
                <w:sz w:val="20"/>
                <w:szCs w:val="20"/>
              </w:rPr>
              <w:t>1,250.00</w:t>
            </w:r>
          </w:p>
          <w:p w14:paraId="785FDFAA" w14:textId="403C7578"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Play Equip Maintenance Reserve</w:t>
            </w:r>
            <w:r>
              <w:rPr>
                <w:rFonts w:eastAsia="Times New Roman" w:cs="Arial"/>
                <w:noProof/>
                <w:sz w:val="20"/>
                <w:szCs w:val="20"/>
              </w:rPr>
              <w:t xml:space="preserve">   </w:t>
            </w:r>
            <w:r w:rsidRPr="00ED5407">
              <w:rPr>
                <w:rFonts w:eastAsia="Times New Roman" w:cs="Arial"/>
                <w:noProof/>
                <w:sz w:val="20"/>
                <w:szCs w:val="20"/>
              </w:rPr>
              <w:t xml:space="preserve"> </w:t>
            </w:r>
            <w:r>
              <w:rPr>
                <w:rFonts w:eastAsia="Times New Roman" w:cs="Arial"/>
                <w:noProof/>
                <w:sz w:val="20"/>
                <w:szCs w:val="20"/>
              </w:rPr>
              <w:t>£</w:t>
            </w:r>
            <w:r w:rsidRPr="00ED5407">
              <w:rPr>
                <w:rFonts w:eastAsia="Times New Roman" w:cs="Arial"/>
                <w:noProof/>
                <w:sz w:val="20"/>
                <w:szCs w:val="20"/>
              </w:rPr>
              <w:t>2,600.00</w:t>
            </w:r>
          </w:p>
          <w:p w14:paraId="11146D14" w14:textId="768DC18F"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Cemetery Reserve </w:t>
            </w:r>
            <w:r>
              <w:rPr>
                <w:rFonts w:eastAsia="Times New Roman" w:cs="Arial"/>
                <w:noProof/>
                <w:sz w:val="20"/>
                <w:szCs w:val="20"/>
              </w:rPr>
              <w:t xml:space="preserve">   £</w:t>
            </w:r>
            <w:r w:rsidRPr="00ED5407">
              <w:rPr>
                <w:rFonts w:eastAsia="Times New Roman" w:cs="Arial"/>
                <w:noProof/>
                <w:sz w:val="20"/>
                <w:szCs w:val="20"/>
              </w:rPr>
              <w:t>2,500.00</w:t>
            </w:r>
          </w:p>
          <w:p w14:paraId="57A95688" w14:textId="7CD673CE"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Election Expenses Reserve </w:t>
            </w:r>
            <w:r>
              <w:rPr>
                <w:rFonts w:eastAsia="Times New Roman" w:cs="Arial"/>
                <w:noProof/>
                <w:sz w:val="20"/>
                <w:szCs w:val="20"/>
              </w:rPr>
              <w:t xml:space="preserve">   £</w:t>
            </w:r>
            <w:r w:rsidRPr="00ED5407">
              <w:rPr>
                <w:rFonts w:eastAsia="Times New Roman" w:cs="Arial"/>
                <w:noProof/>
                <w:sz w:val="20"/>
                <w:szCs w:val="20"/>
              </w:rPr>
              <w:t>1,000.00</w:t>
            </w:r>
          </w:p>
          <w:p w14:paraId="16697713" w14:textId="7DD1AA24"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Highways Reserve </w:t>
            </w:r>
            <w:r>
              <w:rPr>
                <w:rFonts w:eastAsia="Times New Roman" w:cs="Arial"/>
                <w:noProof/>
                <w:sz w:val="20"/>
                <w:szCs w:val="20"/>
              </w:rPr>
              <w:t xml:space="preserve">   £</w:t>
            </w:r>
            <w:r w:rsidRPr="00ED5407">
              <w:rPr>
                <w:rFonts w:eastAsia="Times New Roman" w:cs="Arial"/>
                <w:noProof/>
                <w:sz w:val="20"/>
                <w:szCs w:val="20"/>
              </w:rPr>
              <w:t>1,000.00</w:t>
            </w:r>
          </w:p>
          <w:p w14:paraId="6709DB4F" w14:textId="44E3052B"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Allotments Reserve </w:t>
            </w:r>
            <w:r>
              <w:rPr>
                <w:rFonts w:eastAsia="Times New Roman" w:cs="Arial"/>
                <w:noProof/>
                <w:sz w:val="20"/>
                <w:szCs w:val="20"/>
              </w:rPr>
              <w:t xml:space="preserve">   £</w:t>
            </w:r>
            <w:r w:rsidRPr="00ED5407">
              <w:rPr>
                <w:rFonts w:eastAsia="Times New Roman" w:cs="Arial"/>
                <w:noProof/>
                <w:sz w:val="20"/>
                <w:szCs w:val="20"/>
              </w:rPr>
              <w:t>500.00</w:t>
            </w:r>
          </w:p>
          <w:p w14:paraId="002F4383" w14:textId="1FD3CE26"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Trees/Greens &amp; Open Spaces Res </w:t>
            </w:r>
            <w:r>
              <w:rPr>
                <w:rFonts w:eastAsia="Times New Roman" w:cs="Arial"/>
                <w:noProof/>
                <w:sz w:val="20"/>
                <w:szCs w:val="20"/>
              </w:rPr>
              <w:t xml:space="preserve">   £</w:t>
            </w:r>
            <w:r w:rsidRPr="00ED5407">
              <w:rPr>
                <w:rFonts w:eastAsia="Times New Roman" w:cs="Arial"/>
                <w:noProof/>
                <w:sz w:val="20"/>
                <w:szCs w:val="20"/>
              </w:rPr>
              <w:t>2,500.00</w:t>
            </w:r>
          </w:p>
          <w:p w14:paraId="303DBBF4" w14:textId="423FBF8C"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Public Lighting Reserve</w:t>
            </w:r>
            <w:r>
              <w:rPr>
                <w:rFonts w:eastAsia="Times New Roman" w:cs="Arial"/>
                <w:noProof/>
                <w:sz w:val="20"/>
                <w:szCs w:val="20"/>
              </w:rPr>
              <w:t xml:space="preserve">   £</w:t>
            </w:r>
            <w:r w:rsidRPr="00ED5407">
              <w:rPr>
                <w:rFonts w:eastAsia="Times New Roman" w:cs="Arial"/>
                <w:noProof/>
                <w:sz w:val="20"/>
                <w:szCs w:val="20"/>
              </w:rPr>
              <w:t xml:space="preserve"> 6,000.00</w:t>
            </w:r>
          </w:p>
          <w:p w14:paraId="4B603E6E" w14:textId="505F6601"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Public Toilets Reserve </w:t>
            </w:r>
            <w:r>
              <w:rPr>
                <w:rFonts w:eastAsia="Times New Roman" w:cs="Arial"/>
                <w:noProof/>
                <w:sz w:val="20"/>
                <w:szCs w:val="20"/>
              </w:rPr>
              <w:t xml:space="preserve">   £</w:t>
            </w:r>
            <w:r w:rsidRPr="00ED5407">
              <w:rPr>
                <w:rFonts w:eastAsia="Times New Roman" w:cs="Arial"/>
                <w:noProof/>
                <w:sz w:val="20"/>
                <w:szCs w:val="20"/>
              </w:rPr>
              <w:t>7,000.00</w:t>
            </w:r>
          </w:p>
          <w:p w14:paraId="4647F26E" w14:textId="3232BFDA"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Payroll Reserve </w:t>
            </w:r>
            <w:r>
              <w:rPr>
                <w:rFonts w:eastAsia="Times New Roman" w:cs="Arial"/>
                <w:noProof/>
                <w:sz w:val="20"/>
                <w:szCs w:val="20"/>
              </w:rPr>
              <w:t xml:space="preserve">   £</w:t>
            </w:r>
            <w:r w:rsidRPr="00ED5407">
              <w:rPr>
                <w:rFonts w:eastAsia="Times New Roman" w:cs="Arial"/>
                <w:noProof/>
                <w:sz w:val="20"/>
                <w:szCs w:val="20"/>
              </w:rPr>
              <w:t>2,000.00</w:t>
            </w:r>
          </w:p>
          <w:p w14:paraId="512C3216" w14:textId="72321651"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Street Furniture Reserve </w:t>
            </w:r>
            <w:r>
              <w:rPr>
                <w:rFonts w:eastAsia="Times New Roman" w:cs="Arial"/>
                <w:noProof/>
                <w:sz w:val="20"/>
                <w:szCs w:val="20"/>
              </w:rPr>
              <w:t xml:space="preserve">   £</w:t>
            </w:r>
            <w:r w:rsidRPr="00ED5407">
              <w:rPr>
                <w:rFonts w:eastAsia="Times New Roman" w:cs="Arial"/>
                <w:noProof/>
                <w:sz w:val="20"/>
                <w:szCs w:val="20"/>
              </w:rPr>
              <w:t>5,000.00</w:t>
            </w:r>
          </w:p>
          <w:p w14:paraId="278A64D0" w14:textId="0DC1870A"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Website Reserve </w:t>
            </w:r>
            <w:r>
              <w:rPr>
                <w:rFonts w:eastAsia="Times New Roman" w:cs="Arial"/>
                <w:noProof/>
                <w:sz w:val="20"/>
                <w:szCs w:val="20"/>
              </w:rPr>
              <w:t xml:space="preserve">   £</w:t>
            </w:r>
            <w:r w:rsidRPr="00ED5407">
              <w:rPr>
                <w:rFonts w:eastAsia="Times New Roman" w:cs="Arial"/>
                <w:noProof/>
                <w:sz w:val="20"/>
                <w:szCs w:val="20"/>
              </w:rPr>
              <w:t>500.00</w:t>
            </w:r>
          </w:p>
          <w:p w14:paraId="034A4BD8" w14:textId="073ABC75"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Administration Reserve </w:t>
            </w:r>
            <w:r>
              <w:rPr>
                <w:rFonts w:eastAsia="Times New Roman" w:cs="Arial"/>
                <w:noProof/>
                <w:sz w:val="20"/>
                <w:szCs w:val="20"/>
              </w:rPr>
              <w:t xml:space="preserve">   £</w:t>
            </w:r>
            <w:r w:rsidRPr="00ED5407">
              <w:rPr>
                <w:rFonts w:eastAsia="Times New Roman" w:cs="Arial"/>
                <w:noProof/>
                <w:sz w:val="20"/>
                <w:szCs w:val="20"/>
              </w:rPr>
              <w:t>500.00</w:t>
            </w:r>
          </w:p>
          <w:p w14:paraId="544C4D7F" w14:textId="3DA89B64"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Training Reserve </w:t>
            </w:r>
            <w:r>
              <w:rPr>
                <w:rFonts w:eastAsia="Times New Roman" w:cs="Arial"/>
                <w:noProof/>
                <w:sz w:val="20"/>
                <w:szCs w:val="20"/>
              </w:rPr>
              <w:t xml:space="preserve">   £</w:t>
            </w:r>
            <w:r w:rsidRPr="00ED5407">
              <w:rPr>
                <w:rFonts w:eastAsia="Times New Roman" w:cs="Arial"/>
                <w:noProof/>
                <w:sz w:val="20"/>
                <w:szCs w:val="20"/>
              </w:rPr>
              <w:t>1,200.00</w:t>
            </w:r>
          </w:p>
          <w:p w14:paraId="0E45EB8A" w14:textId="013A69D5"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Legal &amp; Professional Reserve </w:t>
            </w:r>
            <w:r>
              <w:rPr>
                <w:rFonts w:eastAsia="Times New Roman" w:cs="Arial"/>
                <w:noProof/>
                <w:sz w:val="20"/>
                <w:szCs w:val="20"/>
              </w:rPr>
              <w:t xml:space="preserve">   £</w:t>
            </w:r>
            <w:r w:rsidRPr="00ED5407">
              <w:rPr>
                <w:rFonts w:eastAsia="Times New Roman" w:cs="Arial"/>
                <w:noProof/>
                <w:sz w:val="20"/>
                <w:szCs w:val="20"/>
              </w:rPr>
              <w:t>5,000.00</w:t>
            </w:r>
          </w:p>
          <w:p w14:paraId="2B69D4EA" w14:textId="1DEBDC62"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Village Enhancement Reserve </w:t>
            </w:r>
            <w:r>
              <w:rPr>
                <w:rFonts w:eastAsia="Times New Roman" w:cs="Arial"/>
                <w:noProof/>
                <w:sz w:val="20"/>
                <w:szCs w:val="20"/>
              </w:rPr>
              <w:t xml:space="preserve">   £</w:t>
            </w:r>
            <w:r w:rsidRPr="00ED5407">
              <w:rPr>
                <w:rFonts w:eastAsia="Times New Roman" w:cs="Arial"/>
                <w:noProof/>
                <w:sz w:val="20"/>
                <w:szCs w:val="20"/>
              </w:rPr>
              <w:t>6,500.00</w:t>
            </w:r>
          </w:p>
          <w:p w14:paraId="1619EF4D" w14:textId="57B8088A" w:rsidR="00ED5407" w:rsidRPr="00ED5407"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Section 133 Reserve </w:t>
            </w:r>
            <w:r>
              <w:rPr>
                <w:rFonts w:eastAsia="Times New Roman" w:cs="Arial"/>
                <w:noProof/>
                <w:sz w:val="20"/>
                <w:szCs w:val="20"/>
              </w:rPr>
              <w:t xml:space="preserve">   £</w:t>
            </w:r>
            <w:r w:rsidRPr="00ED5407">
              <w:rPr>
                <w:rFonts w:eastAsia="Times New Roman" w:cs="Arial"/>
                <w:noProof/>
                <w:sz w:val="20"/>
                <w:szCs w:val="20"/>
              </w:rPr>
              <w:t>7,500.00</w:t>
            </w:r>
          </w:p>
          <w:p w14:paraId="09CA831D" w14:textId="6C23ACEA" w:rsidR="00871ACA" w:rsidRDefault="00ED5407" w:rsidP="00ED5407">
            <w:p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Woodland Project Reserve </w:t>
            </w:r>
            <w:r>
              <w:rPr>
                <w:rFonts w:eastAsia="Times New Roman" w:cs="Arial"/>
                <w:noProof/>
                <w:sz w:val="20"/>
                <w:szCs w:val="20"/>
              </w:rPr>
              <w:t xml:space="preserve">   £</w:t>
            </w:r>
            <w:r w:rsidRPr="00ED5407">
              <w:rPr>
                <w:rFonts w:eastAsia="Times New Roman" w:cs="Arial"/>
                <w:noProof/>
                <w:sz w:val="20"/>
                <w:szCs w:val="20"/>
              </w:rPr>
              <w:t>11,426.27</w:t>
            </w:r>
            <w:r>
              <w:rPr>
                <w:rFonts w:eastAsia="Times New Roman" w:cs="Arial"/>
                <w:noProof/>
                <w:sz w:val="20"/>
                <w:szCs w:val="20"/>
              </w:rPr>
              <w:t xml:space="preserve"> (This amount will change in the next financial year as capital projects are underway)</w:t>
            </w:r>
          </w:p>
          <w:p w14:paraId="3914B465" w14:textId="5A980CA0" w:rsidR="00871ACA" w:rsidRDefault="00871ACA" w:rsidP="00871ACA">
            <w:pPr>
              <w:overflowPunct w:val="0"/>
              <w:autoSpaceDE w:val="0"/>
              <w:autoSpaceDN w:val="0"/>
              <w:adjustRightInd w:val="0"/>
              <w:spacing w:after="0" w:line="240" w:lineRule="auto"/>
              <w:textAlignment w:val="baseline"/>
              <w:rPr>
                <w:rFonts w:eastAsia="Times New Roman" w:cs="Arial"/>
                <w:noProof/>
                <w:sz w:val="20"/>
                <w:szCs w:val="20"/>
              </w:rPr>
            </w:pPr>
          </w:p>
          <w:p w14:paraId="16292ED8" w14:textId="42587A26" w:rsidR="00ED5407" w:rsidRPr="00ED5407" w:rsidRDefault="00ED5407" w:rsidP="00ED5407">
            <w:pPr>
              <w:pStyle w:val="ListParagraph"/>
              <w:numPr>
                <w:ilvl w:val="0"/>
                <w:numId w:val="1"/>
              </w:numPr>
              <w:overflowPunct w:val="0"/>
              <w:autoSpaceDE w:val="0"/>
              <w:autoSpaceDN w:val="0"/>
              <w:adjustRightInd w:val="0"/>
              <w:spacing w:after="0" w:line="240" w:lineRule="auto"/>
              <w:textAlignment w:val="baseline"/>
              <w:rPr>
                <w:rFonts w:eastAsia="Times New Roman" w:cs="Arial"/>
                <w:noProof/>
                <w:sz w:val="20"/>
                <w:szCs w:val="20"/>
              </w:rPr>
            </w:pPr>
            <w:r w:rsidRPr="00ED5407">
              <w:rPr>
                <w:rFonts w:eastAsia="Times New Roman" w:cs="Arial"/>
                <w:noProof/>
                <w:sz w:val="20"/>
                <w:szCs w:val="20"/>
              </w:rPr>
              <w:t xml:space="preserve">There is also still an amount in excess of £60k in general reserves which is for the cost of the newly installed street lights, for which the parish council is yet to be  invoiced (but had budgeted for and expected to incurr the expendiure in 17/18) </w:t>
            </w:r>
          </w:p>
          <w:p w14:paraId="6A595DC1" w14:textId="77777777" w:rsidR="00871ACA" w:rsidRPr="007D42F3" w:rsidRDefault="00871ACA" w:rsidP="00871ACA">
            <w:pPr>
              <w:overflowPunct w:val="0"/>
              <w:autoSpaceDE w:val="0"/>
              <w:autoSpaceDN w:val="0"/>
              <w:adjustRightInd w:val="0"/>
              <w:spacing w:after="0" w:line="240" w:lineRule="auto"/>
              <w:textAlignment w:val="baseline"/>
              <w:rPr>
                <w:rFonts w:eastAsia="Times New Roman" w:cs="Arial"/>
                <w:noProof/>
                <w:sz w:val="20"/>
                <w:szCs w:val="20"/>
              </w:rPr>
            </w:pPr>
          </w:p>
        </w:tc>
      </w:tr>
    </w:tbl>
    <w:p w14:paraId="0F9071B4" w14:textId="77777777" w:rsidR="00500F4D" w:rsidRDefault="00500F4D" w:rsidP="00871ACA"/>
    <w:sectPr w:rsidR="00500F4D" w:rsidSect="00BE1CD3">
      <w:pgSz w:w="11906" w:h="16838"/>
      <w:pgMar w:top="720" w:right="1440" w:bottom="72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D2989" w14:textId="77777777" w:rsidR="002C31CE" w:rsidRDefault="002C31CE" w:rsidP="00BE1CD3">
      <w:pPr>
        <w:spacing w:after="0" w:line="240" w:lineRule="auto"/>
      </w:pPr>
      <w:r>
        <w:separator/>
      </w:r>
    </w:p>
  </w:endnote>
  <w:endnote w:type="continuationSeparator" w:id="0">
    <w:p w14:paraId="3B77C7A2" w14:textId="77777777" w:rsidR="002C31CE" w:rsidRDefault="002C31CE" w:rsidP="00BE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6C6C2" w14:textId="77777777" w:rsidR="002C31CE" w:rsidRDefault="002C31CE" w:rsidP="00BE1CD3">
      <w:pPr>
        <w:spacing w:after="0" w:line="240" w:lineRule="auto"/>
      </w:pPr>
      <w:r>
        <w:separator/>
      </w:r>
    </w:p>
  </w:footnote>
  <w:footnote w:type="continuationSeparator" w:id="0">
    <w:p w14:paraId="245FC386" w14:textId="77777777" w:rsidR="002C31CE" w:rsidRDefault="002C31CE" w:rsidP="00BE1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6DB2"/>
    <w:multiLevelType w:val="hybridMultilevel"/>
    <w:tmpl w:val="3E744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E8"/>
    <w:rsid w:val="001607A2"/>
    <w:rsid w:val="002866E8"/>
    <w:rsid w:val="002C31CE"/>
    <w:rsid w:val="00324C63"/>
    <w:rsid w:val="003F71AC"/>
    <w:rsid w:val="004436CB"/>
    <w:rsid w:val="004D405C"/>
    <w:rsid w:val="00500F4D"/>
    <w:rsid w:val="007E1E33"/>
    <w:rsid w:val="00871ACA"/>
    <w:rsid w:val="008B6B0C"/>
    <w:rsid w:val="009F2745"/>
    <w:rsid w:val="009F62A0"/>
    <w:rsid w:val="00A21A86"/>
    <w:rsid w:val="00B40DB0"/>
    <w:rsid w:val="00B57724"/>
    <w:rsid w:val="00BE1CD3"/>
    <w:rsid w:val="00ED5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B3B8"/>
  <w15:chartTrackingRefBased/>
  <w15:docId w15:val="{560F75F8-C027-4936-B3FD-FAADBD56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6E8"/>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CD3"/>
    <w:rPr>
      <w:rFonts w:ascii="Arial" w:hAnsi="Arial"/>
      <w:sz w:val="21"/>
    </w:rPr>
  </w:style>
  <w:style w:type="paragraph" w:styleId="Footer">
    <w:name w:val="footer"/>
    <w:basedOn w:val="Normal"/>
    <w:link w:val="FooterChar"/>
    <w:uiPriority w:val="99"/>
    <w:unhideWhenUsed/>
    <w:rsid w:val="00BE1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CD3"/>
    <w:rPr>
      <w:rFonts w:ascii="Arial" w:hAnsi="Arial"/>
      <w:sz w:val="21"/>
    </w:rPr>
  </w:style>
  <w:style w:type="paragraph" w:styleId="ListParagraph">
    <w:name w:val="List Paragraph"/>
    <w:basedOn w:val="Normal"/>
    <w:uiPriority w:val="34"/>
    <w:qFormat/>
    <w:rsid w:val="00ED5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Dina</cp:lastModifiedBy>
  <cp:revision>3</cp:revision>
  <dcterms:created xsi:type="dcterms:W3CDTF">2018-07-02T13:16:00Z</dcterms:created>
  <dcterms:modified xsi:type="dcterms:W3CDTF">2018-07-02T14:00:00Z</dcterms:modified>
</cp:coreProperties>
</file>